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B2B5" w14:textId="77777777" w:rsidR="002553C5" w:rsidRDefault="002553C5"/>
    <w:tbl>
      <w:tblPr>
        <w:tblW w:w="8943" w:type="dxa"/>
        <w:tblLook w:val="0000" w:firstRow="0" w:lastRow="0" w:firstColumn="0" w:lastColumn="0" w:noHBand="0" w:noVBand="0"/>
      </w:tblPr>
      <w:tblGrid>
        <w:gridCol w:w="228"/>
        <w:gridCol w:w="7124"/>
        <w:gridCol w:w="1591"/>
      </w:tblGrid>
      <w:tr w:rsidR="002553C5" w:rsidRPr="00DE7766" w14:paraId="6C0DB2B8" w14:textId="77777777">
        <w:trPr>
          <w:cantSplit/>
          <w:trHeight w:val="76"/>
        </w:trPr>
        <w:tc>
          <w:tcPr>
            <w:tcW w:w="0" w:type="auto"/>
            <w:gridSpan w:val="3"/>
            <w:vAlign w:val="center"/>
          </w:tcPr>
          <w:p w14:paraId="6C0DB2B6" w14:textId="77777777" w:rsidR="002553C5" w:rsidRPr="00622814" w:rsidRDefault="003547E4" w:rsidP="00E02D1D">
            <w:pPr>
              <w:spacing w:line="240" w:lineRule="exact"/>
              <w:jc w:val="center"/>
              <w:rPr>
                <w:rFonts w:ascii="Arial" w:hAnsi="Arial" w:cs="Arial"/>
                <w:b/>
                <w:sz w:val="22"/>
                <w:szCs w:val="22"/>
              </w:rPr>
            </w:pPr>
            <w:r w:rsidRPr="00622814">
              <w:rPr>
                <w:rFonts w:ascii="Arial" w:hAnsi="Arial" w:cs="Arial"/>
                <w:b/>
                <w:sz w:val="22"/>
                <w:szCs w:val="22"/>
              </w:rPr>
              <w:t>CURRICULUM VITAE</w:t>
            </w:r>
          </w:p>
          <w:p w14:paraId="6C0DB2B7" w14:textId="6DBDF709" w:rsidR="00E07090" w:rsidRPr="003547E4" w:rsidRDefault="00026C9B" w:rsidP="00730DD8">
            <w:pPr>
              <w:spacing w:line="240" w:lineRule="exact"/>
              <w:jc w:val="center"/>
              <w:rPr>
                <w:rFonts w:ascii="Arial" w:hAnsi="Arial" w:cs="Arial"/>
                <w:sz w:val="22"/>
                <w:szCs w:val="22"/>
              </w:rPr>
            </w:pPr>
            <w:r>
              <w:rPr>
                <w:rFonts w:ascii="Arial" w:hAnsi="Arial" w:cs="Arial"/>
                <w:sz w:val="22"/>
                <w:szCs w:val="22"/>
              </w:rPr>
              <w:t>June</w:t>
            </w:r>
            <w:r w:rsidR="00EE1EB2">
              <w:rPr>
                <w:rFonts w:ascii="Arial" w:hAnsi="Arial" w:cs="Arial"/>
                <w:sz w:val="22"/>
                <w:szCs w:val="22"/>
              </w:rPr>
              <w:t xml:space="preserve"> 202</w:t>
            </w:r>
            <w:r w:rsidR="00751C58">
              <w:rPr>
                <w:rFonts w:ascii="Arial" w:hAnsi="Arial" w:cs="Arial"/>
                <w:sz w:val="22"/>
                <w:szCs w:val="22"/>
              </w:rPr>
              <w:t>2</w:t>
            </w:r>
          </w:p>
        </w:tc>
      </w:tr>
      <w:tr w:rsidR="008E18D5" w:rsidRPr="007A16B1" w14:paraId="6C0DB2C9" w14:textId="77777777">
        <w:trPr>
          <w:cantSplit/>
          <w:trHeight w:val="76"/>
        </w:trPr>
        <w:tc>
          <w:tcPr>
            <w:tcW w:w="0" w:type="auto"/>
            <w:gridSpan w:val="3"/>
            <w:vAlign w:val="center"/>
          </w:tcPr>
          <w:p w14:paraId="6C0DB2B9" w14:textId="77777777" w:rsidR="00A34181" w:rsidRPr="000212B2" w:rsidRDefault="00A34181" w:rsidP="00A34181">
            <w:pPr>
              <w:spacing w:line="240" w:lineRule="exact"/>
              <w:rPr>
                <w:rFonts w:ascii="Arial" w:hAnsi="Arial" w:cs="Arial"/>
                <w:sz w:val="20"/>
                <w:szCs w:val="20"/>
              </w:rPr>
            </w:pPr>
          </w:p>
          <w:p w14:paraId="6C0DB2BA" w14:textId="77777777" w:rsidR="00075E73" w:rsidRDefault="00125106" w:rsidP="00A34181">
            <w:pPr>
              <w:spacing w:line="240" w:lineRule="exact"/>
              <w:rPr>
                <w:rFonts w:ascii="Arial" w:hAnsi="Arial" w:cs="Arial"/>
                <w:sz w:val="22"/>
                <w:szCs w:val="22"/>
              </w:rPr>
            </w:pPr>
            <w:r w:rsidRPr="003547E4">
              <w:rPr>
                <w:rFonts w:ascii="Arial" w:hAnsi="Arial" w:cs="Arial"/>
                <w:sz w:val="22"/>
                <w:szCs w:val="22"/>
              </w:rPr>
              <w:t>Dirk F Moore</w:t>
            </w:r>
          </w:p>
          <w:p w14:paraId="393FA531" w14:textId="7C5C95CE" w:rsidR="00766953" w:rsidRDefault="004869D8" w:rsidP="00A34181">
            <w:pPr>
              <w:spacing w:line="240" w:lineRule="exact"/>
              <w:rPr>
                <w:rFonts w:ascii="Arial" w:hAnsi="Arial" w:cs="Arial"/>
                <w:sz w:val="22"/>
                <w:szCs w:val="22"/>
              </w:rPr>
            </w:pPr>
            <w:r>
              <w:rPr>
                <w:rFonts w:ascii="Arial" w:hAnsi="Arial" w:cs="Arial"/>
                <w:sz w:val="22"/>
                <w:szCs w:val="22"/>
              </w:rPr>
              <w:t>Associate Professor of Biostatistics</w:t>
            </w:r>
            <w:r w:rsidR="00766953">
              <w:rPr>
                <w:rFonts w:ascii="Arial" w:hAnsi="Arial" w:cs="Arial"/>
                <w:sz w:val="22"/>
                <w:szCs w:val="22"/>
              </w:rPr>
              <w:t xml:space="preserve"> and Epidemiology</w:t>
            </w:r>
          </w:p>
          <w:p w14:paraId="6C0DB2BB" w14:textId="59B1281C" w:rsidR="004869D8" w:rsidRDefault="004869D8" w:rsidP="00A34181">
            <w:pPr>
              <w:spacing w:line="240" w:lineRule="exact"/>
              <w:rPr>
                <w:rFonts w:ascii="Arial" w:hAnsi="Arial" w:cs="Arial"/>
                <w:sz w:val="22"/>
                <w:szCs w:val="22"/>
              </w:rPr>
            </w:pPr>
            <w:r>
              <w:rPr>
                <w:rFonts w:ascii="Arial" w:hAnsi="Arial" w:cs="Arial"/>
                <w:sz w:val="22"/>
                <w:szCs w:val="22"/>
              </w:rPr>
              <w:t>Rutgers School of Public Health</w:t>
            </w:r>
          </w:p>
          <w:p w14:paraId="6C0DB2BF" w14:textId="143EDC23" w:rsidR="004869D8" w:rsidRDefault="004869D8" w:rsidP="00A34181">
            <w:pPr>
              <w:spacing w:before="10"/>
              <w:rPr>
                <w:rFonts w:ascii="Arial" w:hAnsi="Arial" w:cs="Arial"/>
                <w:sz w:val="22"/>
                <w:szCs w:val="22"/>
              </w:rPr>
            </w:pPr>
          </w:p>
          <w:p w14:paraId="4A8FEE13" w14:textId="3AC369A6" w:rsidR="00BB1558" w:rsidRDefault="00BB1558" w:rsidP="00A34181">
            <w:pPr>
              <w:spacing w:before="10"/>
              <w:rPr>
                <w:rFonts w:ascii="Arial" w:hAnsi="Arial" w:cs="Arial"/>
                <w:sz w:val="22"/>
                <w:szCs w:val="22"/>
              </w:rPr>
            </w:pPr>
            <w:r>
              <w:rPr>
                <w:rFonts w:ascii="Arial" w:hAnsi="Arial" w:cs="Arial"/>
                <w:sz w:val="22"/>
                <w:szCs w:val="22"/>
              </w:rPr>
              <w:t>Associate Member*, Cancer Prevention and Control Program</w:t>
            </w:r>
          </w:p>
          <w:p w14:paraId="6C0DB2C1" w14:textId="236CFCD0" w:rsidR="001C282C" w:rsidRDefault="001C282C" w:rsidP="00A34181">
            <w:pPr>
              <w:spacing w:before="10"/>
              <w:rPr>
                <w:rFonts w:ascii="Arial" w:hAnsi="Arial" w:cs="Arial"/>
                <w:sz w:val="22"/>
                <w:szCs w:val="22"/>
              </w:rPr>
            </w:pPr>
            <w:r>
              <w:rPr>
                <w:rFonts w:ascii="Arial" w:hAnsi="Arial" w:cs="Arial"/>
                <w:sz w:val="22"/>
                <w:szCs w:val="22"/>
              </w:rPr>
              <w:t>Department of Biostatistics</w:t>
            </w:r>
            <w:r w:rsidR="004869D8">
              <w:rPr>
                <w:rFonts w:ascii="Arial" w:hAnsi="Arial" w:cs="Arial"/>
                <w:sz w:val="22"/>
                <w:szCs w:val="22"/>
              </w:rPr>
              <w:t>, Room 5</w:t>
            </w:r>
            <w:r w:rsidR="00442CF7">
              <w:rPr>
                <w:rFonts w:ascii="Arial" w:hAnsi="Arial" w:cs="Arial"/>
                <w:sz w:val="22"/>
                <w:szCs w:val="22"/>
              </w:rPr>
              <w:t>008</w:t>
            </w:r>
          </w:p>
          <w:p w14:paraId="6C0DB2C2" w14:textId="28558252" w:rsidR="004869D8" w:rsidRDefault="00F63D20" w:rsidP="00A34181">
            <w:pPr>
              <w:spacing w:before="10"/>
              <w:rPr>
                <w:rFonts w:ascii="Arial" w:hAnsi="Arial" w:cs="Arial"/>
                <w:sz w:val="22"/>
                <w:szCs w:val="22"/>
              </w:rPr>
            </w:pPr>
            <w:r>
              <w:rPr>
                <w:rFonts w:ascii="Arial" w:hAnsi="Arial" w:cs="Arial"/>
                <w:sz w:val="22"/>
                <w:szCs w:val="22"/>
              </w:rPr>
              <w:t>Rutgers Cancer Institute of N</w:t>
            </w:r>
            <w:r w:rsidR="00442CF7">
              <w:rPr>
                <w:rFonts w:ascii="Arial" w:hAnsi="Arial" w:cs="Arial"/>
                <w:sz w:val="22"/>
                <w:szCs w:val="22"/>
              </w:rPr>
              <w:t>ew Jersey</w:t>
            </w:r>
          </w:p>
          <w:p w14:paraId="6C0DB2C3" w14:textId="5906008A" w:rsidR="004869D8" w:rsidRDefault="004869D8" w:rsidP="00A34181">
            <w:pPr>
              <w:spacing w:before="10"/>
              <w:rPr>
                <w:rFonts w:ascii="Arial" w:hAnsi="Arial" w:cs="Arial"/>
                <w:sz w:val="22"/>
                <w:szCs w:val="22"/>
              </w:rPr>
            </w:pPr>
            <w:r>
              <w:rPr>
                <w:rFonts w:ascii="Arial" w:hAnsi="Arial" w:cs="Arial"/>
                <w:sz w:val="22"/>
                <w:szCs w:val="22"/>
              </w:rPr>
              <w:t>1</w:t>
            </w:r>
            <w:r w:rsidR="00766953">
              <w:rPr>
                <w:rFonts w:ascii="Arial" w:hAnsi="Arial" w:cs="Arial"/>
                <w:sz w:val="22"/>
                <w:szCs w:val="22"/>
              </w:rPr>
              <w:t>20</w:t>
            </w:r>
            <w:r>
              <w:rPr>
                <w:rFonts w:ascii="Arial" w:hAnsi="Arial" w:cs="Arial"/>
                <w:sz w:val="22"/>
                <w:szCs w:val="22"/>
              </w:rPr>
              <w:t xml:space="preserve"> Albany St.</w:t>
            </w:r>
          </w:p>
          <w:p w14:paraId="6C0DB2C4" w14:textId="743A6D56" w:rsidR="00F63D20" w:rsidRDefault="00F63D20" w:rsidP="00A34181">
            <w:pPr>
              <w:spacing w:before="10"/>
              <w:rPr>
                <w:rFonts w:ascii="Arial" w:hAnsi="Arial" w:cs="Arial"/>
                <w:sz w:val="22"/>
                <w:szCs w:val="22"/>
              </w:rPr>
            </w:pPr>
            <w:r>
              <w:rPr>
                <w:rFonts w:ascii="Arial" w:hAnsi="Arial" w:cs="Arial"/>
                <w:sz w:val="22"/>
                <w:szCs w:val="22"/>
              </w:rPr>
              <w:t>New Brunswick, NJ</w:t>
            </w:r>
            <w:r w:rsidR="004869D8">
              <w:rPr>
                <w:rFonts w:ascii="Arial" w:hAnsi="Arial" w:cs="Arial"/>
                <w:sz w:val="22"/>
                <w:szCs w:val="22"/>
              </w:rPr>
              <w:t xml:space="preserve"> 0890</w:t>
            </w:r>
            <w:r w:rsidR="00442CF7">
              <w:rPr>
                <w:rFonts w:ascii="Arial" w:hAnsi="Arial" w:cs="Arial"/>
                <w:sz w:val="22"/>
                <w:szCs w:val="22"/>
              </w:rPr>
              <w:t>1</w:t>
            </w:r>
          </w:p>
          <w:p w14:paraId="6C0DB2C5" w14:textId="77777777" w:rsidR="00F63D20" w:rsidRDefault="00F63D20" w:rsidP="00A34181">
            <w:pPr>
              <w:spacing w:before="10"/>
              <w:rPr>
                <w:rFonts w:ascii="Arial" w:hAnsi="Arial" w:cs="Arial"/>
                <w:sz w:val="22"/>
                <w:szCs w:val="22"/>
              </w:rPr>
            </w:pPr>
          </w:p>
          <w:p w14:paraId="6C0DB2C6" w14:textId="77777777" w:rsidR="004869D8" w:rsidRPr="003547E4" w:rsidRDefault="004869D8" w:rsidP="00A34181">
            <w:pPr>
              <w:spacing w:before="10"/>
              <w:rPr>
                <w:rFonts w:ascii="Arial" w:hAnsi="Arial" w:cs="Arial"/>
                <w:sz w:val="22"/>
                <w:szCs w:val="22"/>
              </w:rPr>
            </w:pPr>
            <w:r>
              <w:rPr>
                <w:rFonts w:ascii="Arial" w:hAnsi="Arial" w:cs="Arial"/>
                <w:sz w:val="22"/>
                <w:szCs w:val="22"/>
              </w:rPr>
              <w:t>Telephone: 732-235-7594</w:t>
            </w:r>
          </w:p>
          <w:p w14:paraId="6C0DB2C7" w14:textId="77777777" w:rsidR="00C069B4" w:rsidRDefault="00262C48" w:rsidP="00A34181">
            <w:pPr>
              <w:pStyle w:val="e-mailaddress"/>
              <w:rPr>
                <w:rFonts w:ascii="Arial" w:hAnsi="Arial" w:cs="Arial"/>
                <w:sz w:val="22"/>
                <w:szCs w:val="22"/>
                <w:lang w:val="fr-FR"/>
              </w:rPr>
            </w:pPr>
            <w:proofErr w:type="gramStart"/>
            <w:r w:rsidRPr="003547E4">
              <w:rPr>
                <w:rFonts w:ascii="Arial" w:hAnsi="Arial" w:cs="Arial"/>
                <w:sz w:val="22"/>
                <w:szCs w:val="22"/>
                <w:lang w:val="fr-FR"/>
              </w:rPr>
              <w:t>Email:</w:t>
            </w:r>
            <w:proofErr w:type="gramEnd"/>
            <w:r w:rsidRPr="003547E4">
              <w:rPr>
                <w:rFonts w:ascii="Arial" w:hAnsi="Arial" w:cs="Arial"/>
                <w:sz w:val="22"/>
                <w:szCs w:val="22"/>
                <w:lang w:val="fr-FR"/>
              </w:rPr>
              <w:t xml:space="preserve">  </w:t>
            </w:r>
            <w:hyperlink r:id="rId9" w:history="1">
              <w:r w:rsidR="009B6490" w:rsidRPr="00F417A5">
                <w:rPr>
                  <w:rStyle w:val="Hyperlink"/>
                  <w:rFonts w:ascii="Arial" w:hAnsi="Arial" w:cs="Arial"/>
                  <w:sz w:val="22"/>
                  <w:szCs w:val="22"/>
                  <w:lang w:val="fr-FR"/>
                </w:rPr>
                <w:t>Dirk.Moore@rutgers.edu</w:t>
              </w:r>
            </w:hyperlink>
          </w:p>
          <w:p w14:paraId="6C0DB2C8" w14:textId="77777777" w:rsidR="009B6490" w:rsidRPr="007A16B1" w:rsidRDefault="009B6490" w:rsidP="00A34181">
            <w:pPr>
              <w:pStyle w:val="e-mailaddress"/>
              <w:rPr>
                <w:rFonts w:ascii="Arial" w:hAnsi="Arial" w:cs="Arial"/>
                <w:sz w:val="20"/>
                <w:szCs w:val="20"/>
                <w:lang w:val="fr-FR"/>
              </w:rPr>
            </w:pPr>
            <w:r>
              <w:rPr>
                <w:rFonts w:ascii="Arial" w:hAnsi="Arial" w:cs="Arial"/>
                <w:sz w:val="22"/>
                <w:szCs w:val="22"/>
                <w:lang w:val="fr-FR"/>
              </w:rPr>
              <w:t xml:space="preserve">U.S. </w:t>
            </w:r>
            <w:proofErr w:type="spellStart"/>
            <w:r>
              <w:rPr>
                <w:rFonts w:ascii="Arial" w:hAnsi="Arial" w:cs="Arial"/>
                <w:sz w:val="22"/>
                <w:szCs w:val="22"/>
                <w:lang w:val="fr-FR"/>
              </w:rPr>
              <w:t>citizen</w:t>
            </w:r>
            <w:proofErr w:type="spellEnd"/>
          </w:p>
        </w:tc>
      </w:tr>
      <w:tr w:rsidR="00DE7766" w:rsidRPr="00DE7766" w14:paraId="6C0DB2CB" w14:textId="77777777">
        <w:trPr>
          <w:trHeight w:val="42"/>
        </w:trPr>
        <w:tc>
          <w:tcPr>
            <w:tcW w:w="0" w:type="auto"/>
            <w:gridSpan w:val="3"/>
          </w:tcPr>
          <w:p w14:paraId="6C0DB2CA" w14:textId="77777777" w:rsidR="00DE7766" w:rsidRPr="00622814" w:rsidRDefault="00DE7766" w:rsidP="00DE7766">
            <w:pPr>
              <w:pStyle w:val="Heading1"/>
              <w:rPr>
                <w:rFonts w:ascii="Arial" w:hAnsi="Arial" w:cs="Arial"/>
                <w:b/>
                <w:sz w:val="22"/>
                <w:szCs w:val="22"/>
              </w:rPr>
            </w:pPr>
            <w:r w:rsidRPr="00622814">
              <w:rPr>
                <w:rFonts w:ascii="Arial" w:hAnsi="Arial" w:cs="Arial"/>
                <w:b/>
                <w:sz w:val="22"/>
                <w:szCs w:val="22"/>
              </w:rPr>
              <w:t>Education</w:t>
            </w:r>
          </w:p>
        </w:tc>
      </w:tr>
      <w:tr w:rsidR="00EF51C7" w:rsidRPr="00DE7766" w14:paraId="6C0DB2D0" w14:textId="77777777">
        <w:trPr>
          <w:trHeight w:val="42"/>
        </w:trPr>
        <w:tc>
          <w:tcPr>
            <w:tcW w:w="0" w:type="auto"/>
            <w:vMerge w:val="restart"/>
          </w:tcPr>
          <w:p w14:paraId="6C0DB2CC" w14:textId="77777777" w:rsidR="00DE7766" w:rsidRPr="000212B2" w:rsidRDefault="00DE7766" w:rsidP="00DE7766">
            <w:pPr>
              <w:rPr>
                <w:rFonts w:ascii="Arial" w:hAnsi="Arial" w:cs="Arial"/>
                <w:sz w:val="20"/>
                <w:szCs w:val="20"/>
              </w:rPr>
            </w:pPr>
          </w:p>
        </w:tc>
        <w:tc>
          <w:tcPr>
            <w:tcW w:w="0" w:type="auto"/>
          </w:tcPr>
          <w:p w14:paraId="6C0DB2CD" w14:textId="77777777" w:rsidR="002911C8" w:rsidRPr="00622814" w:rsidRDefault="00DE7766" w:rsidP="000022EB">
            <w:pPr>
              <w:pStyle w:val="Title"/>
              <w:rPr>
                <w:rFonts w:ascii="Arial" w:hAnsi="Arial" w:cs="Arial"/>
                <w:b w:val="0"/>
                <w:sz w:val="22"/>
                <w:szCs w:val="22"/>
              </w:rPr>
            </w:pPr>
            <w:r w:rsidRPr="00622814">
              <w:rPr>
                <w:rFonts w:ascii="Arial" w:hAnsi="Arial" w:cs="Arial"/>
                <w:b w:val="0"/>
                <w:sz w:val="22"/>
                <w:szCs w:val="22"/>
              </w:rPr>
              <w:t>Doctorate of Philosophy</w:t>
            </w:r>
            <w:r w:rsidR="00A2253F" w:rsidRPr="00622814">
              <w:rPr>
                <w:rFonts w:ascii="Arial" w:hAnsi="Arial" w:cs="Arial"/>
                <w:b w:val="0"/>
                <w:sz w:val="22"/>
                <w:szCs w:val="22"/>
              </w:rPr>
              <w:t>, Biostatistics</w:t>
            </w:r>
          </w:p>
          <w:p w14:paraId="6C0DB2CE" w14:textId="77777777" w:rsidR="00DE7766" w:rsidRPr="00622814" w:rsidRDefault="00A34181" w:rsidP="002911C8">
            <w:pPr>
              <w:pStyle w:val="Location"/>
              <w:rPr>
                <w:rFonts w:ascii="Arial" w:hAnsi="Arial" w:cs="Arial"/>
                <w:sz w:val="22"/>
                <w:szCs w:val="22"/>
              </w:rPr>
            </w:pPr>
            <w:r w:rsidRPr="00622814">
              <w:rPr>
                <w:rFonts w:ascii="Arial" w:hAnsi="Arial" w:cs="Arial"/>
                <w:sz w:val="22"/>
                <w:szCs w:val="22"/>
              </w:rPr>
              <w:t>University of Washington, Seattle Washington</w:t>
            </w:r>
          </w:p>
        </w:tc>
        <w:tc>
          <w:tcPr>
            <w:tcW w:w="0" w:type="auto"/>
            <w:vAlign w:val="center"/>
          </w:tcPr>
          <w:p w14:paraId="6C0DB2CF" w14:textId="77777777" w:rsidR="00DE7766" w:rsidRPr="00DE7766" w:rsidRDefault="00A34181" w:rsidP="00A2253F">
            <w:pPr>
              <w:pStyle w:val="Dates"/>
            </w:pPr>
            <w:r>
              <w:t>1985</w:t>
            </w:r>
          </w:p>
        </w:tc>
      </w:tr>
      <w:tr w:rsidR="00DE7766" w:rsidRPr="00DE7766" w14:paraId="6C0DB2D4" w14:textId="77777777">
        <w:trPr>
          <w:trHeight w:val="233"/>
        </w:trPr>
        <w:tc>
          <w:tcPr>
            <w:tcW w:w="0" w:type="auto"/>
            <w:vMerge/>
          </w:tcPr>
          <w:p w14:paraId="6C0DB2D1" w14:textId="77777777" w:rsidR="00DE7766" w:rsidRPr="000212B2" w:rsidRDefault="00DE7766" w:rsidP="00DE7766">
            <w:pPr>
              <w:rPr>
                <w:rFonts w:ascii="Arial" w:hAnsi="Arial" w:cs="Arial"/>
                <w:sz w:val="20"/>
                <w:szCs w:val="20"/>
              </w:rPr>
            </w:pPr>
          </w:p>
        </w:tc>
        <w:tc>
          <w:tcPr>
            <w:tcW w:w="0" w:type="auto"/>
            <w:gridSpan w:val="2"/>
          </w:tcPr>
          <w:p w14:paraId="6C0DB2D2" w14:textId="77777777" w:rsidR="00A34181" w:rsidRPr="00622814" w:rsidRDefault="00DE7766" w:rsidP="00A34181">
            <w:pPr>
              <w:spacing w:before="20"/>
              <w:jc w:val="both"/>
              <w:rPr>
                <w:rFonts w:ascii="Arial" w:hAnsi="Arial" w:cs="Arial"/>
                <w:iCs/>
                <w:sz w:val="22"/>
                <w:szCs w:val="22"/>
              </w:rPr>
            </w:pPr>
            <w:r w:rsidRPr="00622814">
              <w:rPr>
                <w:rFonts w:ascii="Arial" w:hAnsi="Arial" w:cs="Arial"/>
                <w:sz w:val="22"/>
                <w:szCs w:val="22"/>
              </w:rPr>
              <w:t xml:space="preserve">Dissertation topic: </w:t>
            </w:r>
            <w:r w:rsidR="00A34181" w:rsidRPr="00622814">
              <w:rPr>
                <w:rFonts w:ascii="Arial" w:hAnsi="Arial" w:cs="Arial"/>
                <w:iCs/>
                <w:sz w:val="22"/>
                <w:szCs w:val="22"/>
              </w:rPr>
              <w:t xml:space="preserve">Method of Moments Estimation for </w:t>
            </w:r>
            <w:proofErr w:type="spellStart"/>
            <w:r w:rsidR="00A34181" w:rsidRPr="00622814">
              <w:rPr>
                <w:rFonts w:ascii="Arial" w:hAnsi="Arial" w:cs="Arial"/>
                <w:iCs/>
                <w:sz w:val="22"/>
                <w:szCs w:val="22"/>
              </w:rPr>
              <w:t>Overdispersed</w:t>
            </w:r>
            <w:proofErr w:type="spellEnd"/>
            <w:r w:rsidR="00A34181" w:rsidRPr="00622814">
              <w:rPr>
                <w:rFonts w:ascii="Arial" w:hAnsi="Arial" w:cs="Arial"/>
                <w:iCs/>
                <w:sz w:val="22"/>
                <w:szCs w:val="22"/>
              </w:rPr>
              <w:t xml:space="preserve"> Counts and Proportions </w:t>
            </w:r>
          </w:p>
          <w:p w14:paraId="6C0DB2D3" w14:textId="77777777" w:rsidR="00DE7766" w:rsidRPr="00622814" w:rsidRDefault="009A0D71" w:rsidP="002911C8">
            <w:pPr>
              <w:pStyle w:val="Description"/>
              <w:rPr>
                <w:rFonts w:ascii="Arial" w:hAnsi="Arial" w:cs="Arial"/>
                <w:sz w:val="22"/>
                <w:szCs w:val="22"/>
              </w:rPr>
            </w:pPr>
            <w:r w:rsidRPr="00622814">
              <w:rPr>
                <w:rFonts w:ascii="Arial" w:hAnsi="Arial" w:cs="Arial"/>
                <w:sz w:val="22"/>
                <w:szCs w:val="22"/>
              </w:rPr>
              <w:t>Adviser:  N. Breslow</w:t>
            </w:r>
          </w:p>
        </w:tc>
      </w:tr>
      <w:tr w:rsidR="00EF51C7" w:rsidRPr="00DE7766" w14:paraId="6C0DB2D9" w14:textId="77777777">
        <w:trPr>
          <w:trHeight w:val="42"/>
        </w:trPr>
        <w:tc>
          <w:tcPr>
            <w:tcW w:w="0" w:type="auto"/>
            <w:vMerge/>
          </w:tcPr>
          <w:p w14:paraId="6C0DB2D5" w14:textId="77777777" w:rsidR="002911C8" w:rsidRPr="000212B2" w:rsidRDefault="002911C8" w:rsidP="00DE7766">
            <w:pPr>
              <w:rPr>
                <w:rFonts w:ascii="Arial" w:hAnsi="Arial" w:cs="Arial"/>
                <w:sz w:val="20"/>
                <w:szCs w:val="20"/>
              </w:rPr>
            </w:pPr>
          </w:p>
        </w:tc>
        <w:tc>
          <w:tcPr>
            <w:tcW w:w="0" w:type="auto"/>
          </w:tcPr>
          <w:p w14:paraId="6C0DB2D6" w14:textId="77777777" w:rsidR="002911C8" w:rsidRPr="00622814" w:rsidRDefault="009A0D71" w:rsidP="000022EB">
            <w:pPr>
              <w:pStyle w:val="Title"/>
              <w:rPr>
                <w:rFonts w:ascii="Arial" w:hAnsi="Arial" w:cs="Arial"/>
                <w:b w:val="0"/>
                <w:sz w:val="22"/>
                <w:szCs w:val="22"/>
              </w:rPr>
            </w:pPr>
            <w:r w:rsidRPr="00622814">
              <w:rPr>
                <w:rFonts w:ascii="Arial" w:hAnsi="Arial" w:cs="Arial"/>
                <w:b w:val="0"/>
                <w:sz w:val="22"/>
                <w:szCs w:val="22"/>
              </w:rPr>
              <w:t>Master of Philosop</w:t>
            </w:r>
            <w:r w:rsidR="00A2253F" w:rsidRPr="00622814">
              <w:rPr>
                <w:rFonts w:ascii="Arial" w:hAnsi="Arial" w:cs="Arial"/>
                <w:b w:val="0"/>
                <w:sz w:val="22"/>
                <w:szCs w:val="22"/>
              </w:rPr>
              <w:t>h</w:t>
            </w:r>
            <w:r w:rsidRPr="00622814">
              <w:rPr>
                <w:rFonts w:ascii="Arial" w:hAnsi="Arial" w:cs="Arial"/>
                <w:b w:val="0"/>
                <w:sz w:val="22"/>
                <w:szCs w:val="22"/>
              </w:rPr>
              <w:t>y</w:t>
            </w:r>
            <w:r w:rsidR="00A2253F" w:rsidRPr="00622814">
              <w:rPr>
                <w:rFonts w:ascii="Arial" w:hAnsi="Arial" w:cs="Arial"/>
                <w:b w:val="0"/>
                <w:sz w:val="22"/>
                <w:szCs w:val="22"/>
              </w:rPr>
              <w:t>, Biology</w:t>
            </w:r>
          </w:p>
          <w:p w14:paraId="6C0DB2D7" w14:textId="77777777" w:rsidR="002911C8" w:rsidRPr="00622814" w:rsidRDefault="00A2253F" w:rsidP="002911C8">
            <w:pPr>
              <w:pStyle w:val="Location"/>
              <w:rPr>
                <w:rFonts w:ascii="Arial" w:hAnsi="Arial" w:cs="Arial"/>
                <w:sz w:val="22"/>
                <w:szCs w:val="22"/>
              </w:rPr>
            </w:pPr>
            <w:r w:rsidRPr="00622814">
              <w:rPr>
                <w:rFonts w:ascii="Arial" w:hAnsi="Arial" w:cs="Arial"/>
                <w:sz w:val="22"/>
                <w:szCs w:val="22"/>
              </w:rPr>
              <w:t>Yale University, New Haven, Connecticut</w:t>
            </w:r>
          </w:p>
        </w:tc>
        <w:tc>
          <w:tcPr>
            <w:tcW w:w="0" w:type="auto"/>
            <w:vAlign w:val="center"/>
          </w:tcPr>
          <w:p w14:paraId="6C0DB2D8" w14:textId="77777777" w:rsidR="002911C8" w:rsidRPr="00DE7766" w:rsidRDefault="002911C8" w:rsidP="00A2253F">
            <w:pPr>
              <w:pStyle w:val="Dates"/>
            </w:pPr>
            <w:r>
              <w:t>19</w:t>
            </w:r>
            <w:r w:rsidR="00A2253F">
              <w:t>78</w:t>
            </w:r>
          </w:p>
        </w:tc>
      </w:tr>
      <w:tr w:rsidR="00EF51C7" w:rsidRPr="00DE7766" w14:paraId="6C0DB2DE" w14:textId="77777777">
        <w:trPr>
          <w:trHeight w:val="295"/>
        </w:trPr>
        <w:tc>
          <w:tcPr>
            <w:tcW w:w="0" w:type="auto"/>
            <w:vMerge/>
          </w:tcPr>
          <w:p w14:paraId="6C0DB2DA" w14:textId="77777777" w:rsidR="002911C8" w:rsidRPr="000212B2" w:rsidRDefault="002911C8" w:rsidP="00DE7766">
            <w:pPr>
              <w:rPr>
                <w:rFonts w:ascii="Arial" w:hAnsi="Arial" w:cs="Arial"/>
                <w:sz w:val="20"/>
                <w:szCs w:val="20"/>
              </w:rPr>
            </w:pPr>
          </w:p>
        </w:tc>
        <w:tc>
          <w:tcPr>
            <w:tcW w:w="0" w:type="auto"/>
            <w:vAlign w:val="center"/>
          </w:tcPr>
          <w:p w14:paraId="6C0DB2DB" w14:textId="77777777" w:rsidR="002911C8" w:rsidRPr="00622814" w:rsidRDefault="00A2253F" w:rsidP="00A2253F">
            <w:pPr>
              <w:pStyle w:val="Title"/>
              <w:rPr>
                <w:rFonts w:ascii="Arial" w:hAnsi="Arial" w:cs="Arial"/>
                <w:b w:val="0"/>
                <w:sz w:val="22"/>
                <w:szCs w:val="22"/>
              </w:rPr>
            </w:pPr>
            <w:r w:rsidRPr="00622814">
              <w:rPr>
                <w:rFonts w:ascii="Arial" w:hAnsi="Arial" w:cs="Arial"/>
                <w:b w:val="0"/>
                <w:sz w:val="22"/>
                <w:szCs w:val="22"/>
              </w:rPr>
              <w:t>Bachelor of Arts, Mathematics</w:t>
            </w:r>
          </w:p>
          <w:p w14:paraId="6C0DB2DC" w14:textId="77777777" w:rsidR="002911C8" w:rsidRPr="00622814" w:rsidRDefault="00A2253F" w:rsidP="00A2253F">
            <w:pPr>
              <w:pStyle w:val="Location"/>
              <w:rPr>
                <w:rFonts w:ascii="Arial" w:hAnsi="Arial" w:cs="Arial"/>
                <w:sz w:val="22"/>
                <w:szCs w:val="22"/>
              </w:rPr>
            </w:pPr>
            <w:r w:rsidRPr="00622814">
              <w:rPr>
                <w:rFonts w:ascii="Arial" w:hAnsi="Arial" w:cs="Arial"/>
                <w:sz w:val="22"/>
                <w:szCs w:val="22"/>
              </w:rPr>
              <w:t>Carleton College, Northfield, Minnesota</w:t>
            </w:r>
          </w:p>
        </w:tc>
        <w:tc>
          <w:tcPr>
            <w:tcW w:w="0" w:type="auto"/>
            <w:vAlign w:val="center"/>
          </w:tcPr>
          <w:p w14:paraId="6C0DB2DD" w14:textId="77777777" w:rsidR="002911C8" w:rsidRPr="00DE7766" w:rsidRDefault="002911C8" w:rsidP="00A2253F">
            <w:pPr>
              <w:pStyle w:val="Dates"/>
            </w:pPr>
            <w:r>
              <w:t>19</w:t>
            </w:r>
            <w:r w:rsidR="00A2253F">
              <w:t>75</w:t>
            </w:r>
          </w:p>
        </w:tc>
      </w:tr>
      <w:tr w:rsidR="006C3700" w:rsidRPr="00DE7766" w14:paraId="6C0DB2E0" w14:textId="77777777">
        <w:trPr>
          <w:trHeight w:val="295"/>
        </w:trPr>
        <w:tc>
          <w:tcPr>
            <w:tcW w:w="0" w:type="auto"/>
            <w:gridSpan w:val="3"/>
            <w:vAlign w:val="center"/>
          </w:tcPr>
          <w:p w14:paraId="6C0DB2DF" w14:textId="77777777" w:rsidR="006C3700" w:rsidRPr="00622814" w:rsidRDefault="006C3700" w:rsidP="006C3700">
            <w:pPr>
              <w:rPr>
                <w:rFonts w:ascii="Arial" w:hAnsi="Arial" w:cs="Arial"/>
                <w:b/>
                <w:sz w:val="22"/>
                <w:szCs w:val="22"/>
              </w:rPr>
            </w:pPr>
            <w:r w:rsidRPr="00622814">
              <w:rPr>
                <w:rFonts w:ascii="Arial" w:hAnsi="Arial" w:cs="Arial"/>
                <w:b/>
                <w:sz w:val="22"/>
                <w:szCs w:val="22"/>
              </w:rPr>
              <w:t>POSITIONS</w:t>
            </w:r>
          </w:p>
        </w:tc>
      </w:tr>
      <w:tr w:rsidR="00EF51C7" w:rsidRPr="00DE7766" w14:paraId="6C0DB2E5" w14:textId="77777777">
        <w:trPr>
          <w:trHeight w:val="295"/>
        </w:trPr>
        <w:tc>
          <w:tcPr>
            <w:tcW w:w="0" w:type="auto"/>
            <w:vMerge w:val="restart"/>
          </w:tcPr>
          <w:p w14:paraId="6C0DB2E1" w14:textId="77777777" w:rsidR="0039401E" w:rsidRDefault="0039401E" w:rsidP="00DE7766">
            <w:pPr>
              <w:rPr>
                <w:rFonts w:ascii="Arial" w:hAnsi="Arial" w:cs="Arial"/>
                <w:sz w:val="20"/>
                <w:szCs w:val="20"/>
              </w:rPr>
            </w:pPr>
          </w:p>
        </w:tc>
        <w:tc>
          <w:tcPr>
            <w:tcW w:w="0" w:type="auto"/>
            <w:vAlign w:val="center"/>
          </w:tcPr>
          <w:p w14:paraId="6C0DB2E2" w14:textId="77777777" w:rsidR="0039401E" w:rsidRPr="00622814" w:rsidRDefault="0039401E" w:rsidP="00A2253F">
            <w:pPr>
              <w:pStyle w:val="Title"/>
              <w:rPr>
                <w:rFonts w:ascii="Arial" w:hAnsi="Arial" w:cs="Arial"/>
                <w:b w:val="0"/>
                <w:sz w:val="22"/>
                <w:szCs w:val="22"/>
              </w:rPr>
            </w:pPr>
            <w:r w:rsidRPr="00622814">
              <w:rPr>
                <w:rFonts w:ascii="Arial" w:hAnsi="Arial" w:cs="Arial"/>
                <w:b w:val="0"/>
                <w:sz w:val="22"/>
                <w:szCs w:val="22"/>
              </w:rPr>
              <w:t>Postdoctoral Fellow, Biostatistics</w:t>
            </w:r>
          </w:p>
          <w:p w14:paraId="6C0DB2E3" w14:textId="77777777" w:rsidR="0039401E" w:rsidRPr="00622814" w:rsidRDefault="0039401E" w:rsidP="00A2253F">
            <w:pPr>
              <w:pStyle w:val="Title"/>
              <w:rPr>
                <w:rFonts w:ascii="Arial" w:hAnsi="Arial" w:cs="Arial"/>
                <w:b w:val="0"/>
                <w:sz w:val="22"/>
                <w:szCs w:val="22"/>
              </w:rPr>
            </w:pPr>
            <w:r w:rsidRPr="00622814">
              <w:rPr>
                <w:rFonts w:ascii="Arial" w:hAnsi="Arial" w:cs="Arial"/>
                <w:b w:val="0"/>
                <w:sz w:val="22"/>
                <w:szCs w:val="22"/>
              </w:rPr>
              <w:t>Harvard School of Public Health</w:t>
            </w:r>
          </w:p>
        </w:tc>
        <w:tc>
          <w:tcPr>
            <w:tcW w:w="0" w:type="auto"/>
            <w:vAlign w:val="center"/>
          </w:tcPr>
          <w:p w14:paraId="6C0DB2E4" w14:textId="77777777" w:rsidR="0039401E" w:rsidRDefault="0039401E" w:rsidP="00A2253F">
            <w:pPr>
              <w:pStyle w:val="Dates"/>
            </w:pPr>
            <w:r>
              <w:t>June 1985 -August 1988</w:t>
            </w:r>
          </w:p>
        </w:tc>
      </w:tr>
      <w:tr w:rsidR="00EF51C7" w:rsidRPr="00DE7766" w14:paraId="6C0DB2EA" w14:textId="77777777">
        <w:trPr>
          <w:trHeight w:val="295"/>
        </w:trPr>
        <w:tc>
          <w:tcPr>
            <w:tcW w:w="0" w:type="auto"/>
            <w:vMerge/>
          </w:tcPr>
          <w:p w14:paraId="6C0DB2E6" w14:textId="77777777" w:rsidR="0039401E" w:rsidRDefault="0039401E" w:rsidP="00DE7766">
            <w:pPr>
              <w:rPr>
                <w:rFonts w:ascii="Arial" w:hAnsi="Arial" w:cs="Arial"/>
                <w:sz w:val="20"/>
                <w:szCs w:val="20"/>
              </w:rPr>
            </w:pPr>
          </w:p>
        </w:tc>
        <w:tc>
          <w:tcPr>
            <w:tcW w:w="0" w:type="auto"/>
            <w:vAlign w:val="center"/>
          </w:tcPr>
          <w:p w14:paraId="6C0DB2E7" w14:textId="77777777" w:rsidR="0039401E" w:rsidRPr="00622814" w:rsidRDefault="0039401E" w:rsidP="00A2253F">
            <w:pPr>
              <w:pStyle w:val="Title"/>
              <w:rPr>
                <w:rFonts w:ascii="Arial" w:hAnsi="Arial" w:cs="Arial"/>
                <w:b w:val="0"/>
                <w:sz w:val="22"/>
                <w:szCs w:val="22"/>
              </w:rPr>
            </w:pPr>
            <w:r w:rsidRPr="00622814">
              <w:rPr>
                <w:rFonts w:ascii="Arial" w:hAnsi="Arial" w:cs="Arial"/>
                <w:b w:val="0"/>
                <w:sz w:val="22"/>
                <w:szCs w:val="22"/>
              </w:rPr>
              <w:t>Assistant Professor, Statistics</w:t>
            </w:r>
          </w:p>
          <w:p w14:paraId="6C0DB2E8" w14:textId="77777777" w:rsidR="0039401E" w:rsidRPr="00622814" w:rsidRDefault="0039401E" w:rsidP="00A2253F">
            <w:pPr>
              <w:pStyle w:val="Title"/>
              <w:rPr>
                <w:rFonts w:ascii="Arial" w:hAnsi="Arial" w:cs="Arial"/>
                <w:b w:val="0"/>
                <w:sz w:val="22"/>
                <w:szCs w:val="22"/>
              </w:rPr>
            </w:pPr>
            <w:r w:rsidRPr="00622814">
              <w:rPr>
                <w:rFonts w:ascii="Arial" w:hAnsi="Arial" w:cs="Arial"/>
                <w:b w:val="0"/>
                <w:sz w:val="22"/>
                <w:szCs w:val="22"/>
              </w:rPr>
              <w:t>Temple University</w:t>
            </w:r>
          </w:p>
        </w:tc>
        <w:tc>
          <w:tcPr>
            <w:tcW w:w="0" w:type="auto"/>
            <w:vAlign w:val="center"/>
          </w:tcPr>
          <w:p w14:paraId="6C0DB2E9" w14:textId="77777777" w:rsidR="0039401E" w:rsidRDefault="0039401E" w:rsidP="00A2253F">
            <w:pPr>
              <w:pStyle w:val="Dates"/>
            </w:pPr>
            <w:r>
              <w:t>August 1988 – July 1994</w:t>
            </w:r>
          </w:p>
        </w:tc>
      </w:tr>
      <w:tr w:rsidR="00EF51C7" w:rsidRPr="00DE7766" w14:paraId="6C0DB2F0" w14:textId="77777777">
        <w:trPr>
          <w:trHeight w:val="295"/>
        </w:trPr>
        <w:tc>
          <w:tcPr>
            <w:tcW w:w="0" w:type="auto"/>
            <w:vMerge/>
          </w:tcPr>
          <w:p w14:paraId="6C0DB2EB" w14:textId="77777777" w:rsidR="0039401E" w:rsidRDefault="0039401E" w:rsidP="00DE7766">
            <w:pPr>
              <w:rPr>
                <w:rFonts w:ascii="Arial" w:hAnsi="Arial" w:cs="Arial"/>
                <w:sz w:val="20"/>
                <w:szCs w:val="20"/>
              </w:rPr>
            </w:pPr>
          </w:p>
        </w:tc>
        <w:tc>
          <w:tcPr>
            <w:tcW w:w="0" w:type="auto"/>
            <w:vAlign w:val="center"/>
          </w:tcPr>
          <w:p w14:paraId="6C0DB2EC" w14:textId="77777777" w:rsidR="0039401E" w:rsidRPr="00622814" w:rsidRDefault="0039401E" w:rsidP="00A2253F">
            <w:pPr>
              <w:pStyle w:val="Title"/>
              <w:rPr>
                <w:rFonts w:ascii="Arial" w:hAnsi="Arial" w:cs="Arial"/>
                <w:b w:val="0"/>
                <w:sz w:val="22"/>
                <w:szCs w:val="22"/>
              </w:rPr>
            </w:pPr>
            <w:r w:rsidRPr="00622814">
              <w:rPr>
                <w:rFonts w:ascii="Arial" w:hAnsi="Arial" w:cs="Arial"/>
                <w:b w:val="0"/>
                <w:sz w:val="22"/>
                <w:szCs w:val="22"/>
              </w:rPr>
              <w:t>Associate Professor, Statistics</w:t>
            </w:r>
          </w:p>
          <w:p w14:paraId="6C0DB2ED" w14:textId="77777777" w:rsidR="0039401E" w:rsidRPr="00622814" w:rsidRDefault="0039401E" w:rsidP="00A2253F">
            <w:pPr>
              <w:pStyle w:val="Title"/>
              <w:rPr>
                <w:rFonts w:ascii="Arial" w:hAnsi="Arial" w:cs="Arial"/>
                <w:b w:val="0"/>
                <w:sz w:val="22"/>
                <w:szCs w:val="22"/>
              </w:rPr>
            </w:pPr>
            <w:r w:rsidRPr="00622814">
              <w:rPr>
                <w:rFonts w:ascii="Arial" w:hAnsi="Arial" w:cs="Arial"/>
                <w:b w:val="0"/>
                <w:sz w:val="22"/>
                <w:szCs w:val="22"/>
              </w:rPr>
              <w:t>Temple University</w:t>
            </w:r>
          </w:p>
        </w:tc>
        <w:tc>
          <w:tcPr>
            <w:tcW w:w="0" w:type="auto"/>
            <w:vAlign w:val="center"/>
          </w:tcPr>
          <w:p w14:paraId="6C0DB2EE" w14:textId="77777777" w:rsidR="0039401E" w:rsidRDefault="0039401E" w:rsidP="00A2253F">
            <w:pPr>
              <w:pStyle w:val="Dates"/>
            </w:pPr>
            <w:r>
              <w:t>August 1994 – June 2003</w:t>
            </w:r>
          </w:p>
          <w:p w14:paraId="6C0DB2EF" w14:textId="77777777" w:rsidR="0039401E" w:rsidRDefault="0039401E" w:rsidP="007D1F13">
            <w:pPr>
              <w:pStyle w:val="Dates"/>
              <w:jc w:val="left"/>
            </w:pPr>
          </w:p>
        </w:tc>
      </w:tr>
      <w:tr w:rsidR="00EF51C7" w:rsidRPr="00DE7766" w14:paraId="6C0DB2F7" w14:textId="77777777">
        <w:trPr>
          <w:trHeight w:val="295"/>
        </w:trPr>
        <w:tc>
          <w:tcPr>
            <w:tcW w:w="0" w:type="auto"/>
            <w:vMerge/>
          </w:tcPr>
          <w:p w14:paraId="6C0DB2F1" w14:textId="77777777" w:rsidR="0039401E" w:rsidRDefault="0039401E" w:rsidP="00DE7766">
            <w:pPr>
              <w:rPr>
                <w:rFonts w:ascii="Arial" w:hAnsi="Arial" w:cs="Arial"/>
                <w:sz w:val="20"/>
                <w:szCs w:val="20"/>
              </w:rPr>
            </w:pPr>
          </w:p>
        </w:tc>
        <w:tc>
          <w:tcPr>
            <w:tcW w:w="0" w:type="auto"/>
            <w:vAlign w:val="center"/>
          </w:tcPr>
          <w:p w14:paraId="6C0DB2F2" w14:textId="77777777" w:rsidR="0039401E" w:rsidRPr="00622814" w:rsidRDefault="0039401E" w:rsidP="00A2253F">
            <w:pPr>
              <w:pStyle w:val="Title"/>
              <w:rPr>
                <w:rFonts w:ascii="Arial" w:hAnsi="Arial" w:cs="Arial"/>
                <w:b w:val="0"/>
                <w:sz w:val="22"/>
                <w:szCs w:val="22"/>
              </w:rPr>
            </w:pPr>
            <w:r w:rsidRPr="00622814">
              <w:rPr>
                <w:rFonts w:ascii="Arial" w:hAnsi="Arial" w:cs="Arial"/>
                <w:b w:val="0"/>
                <w:sz w:val="22"/>
                <w:szCs w:val="22"/>
              </w:rPr>
              <w:t>Associate Professor, Biostatistics</w:t>
            </w:r>
          </w:p>
          <w:p w14:paraId="6C0DB2F3" w14:textId="77777777" w:rsidR="0039401E" w:rsidRPr="00622814" w:rsidRDefault="001C282C" w:rsidP="00A2253F">
            <w:pPr>
              <w:pStyle w:val="Title"/>
              <w:rPr>
                <w:rFonts w:ascii="Arial" w:hAnsi="Arial" w:cs="Arial"/>
                <w:b w:val="0"/>
                <w:sz w:val="22"/>
                <w:szCs w:val="22"/>
              </w:rPr>
            </w:pPr>
            <w:r w:rsidRPr="00622814">
              <w:rPr>
                <w:rFonts w:ascii="Arial" w:hAnsi="Arial" w:cs="Arial"/>
                <w:b w:val="0"/>
                <w:sz w:val="22"/>
                <w:szCs w:val="22"/>
              </w:rPr>
              <w:t>Rutgers</w:t>
            </w:r>
            <w:r w:rsidR="0039401E" w:rsidRPr="00622814">
              <w:rPr>
                <w:rFonts w:ascii="Arial" w:hAnsi="Arial" w:cs="Arial"/>
                <w:b w:val="0"/>
                <w:sz w:val="22"/>
                <w:szCs w:val="22"/>
              </w:rPr>
              <w:t xml:space="preserve"> School of Public Health</w:t>
            </w:r>
            <w:r w:rsidRPr="00622814">
              <w:rPr>
                <w:rFonts w:ascii="Arial" w:hAnsi="Arial" w:cs="Arial"/>
                <w:b w:val="0"/>
                <w:sz w:val="22"/>
                <w:szCs w:val="22"/>
              </w:rPr>
              <w:t xml:space="preserve"> (formerly named UMDNJ)</w:t>
            </w:r>
          </w:p>
          <w:p w14:paraId="6C0DB2F4" w14:textId="77777777" w:rsidR="0039401E" w:rsidRPr="00622814" w:rsidRDefault="0039401E" w:rsidP="00A2253F">
            <w:pPr>
              <w:pStyle w:val="Title"/>
              <w:rPr>
                <w:rFonts w:ascii="Arial" w:hAnsi="Arial" w:cs="Arial"/>
                <w:b w:val="0"/>
                <w:sz w:val="22"/>
                <w:szCs w:val="22"/>
              </w:rPr>
            </w:pPr>
            <w:r w:rsidRPr="00622814">
              <w:rPr>
                <w:rFonts w:ascii="Arial" w:hAnsi="Arial" w:cs="Arial"/>
                <w:b w:val="0"/>
                <w:sz w:val="22"/>
                <w:szCs w:val="22"/>
              </w:rPr>
              <w:t xml:space="preserve">Biostatistician, </w:t>
            </w:r>
            <w:r w:rsidR="00B16994" w:rsidRPr="00622814">
              <w:rPr>
                <w:rFonts w:ascii="Arial" w:hAnsi="Arial" w:cs="Arial"/>
                <w:b w:val="0"/>
                <w:sz w:val="22"/>
                <w:szCs w:val="22"/>
              </w:rPr>
              <w:t xml:space="preserve">Rutgers </w:t>
            </w:r>
            <w:r w:rsidRPr="00622814">
              <w:rPr>
                <w:rFonts w:ascii="Arial" w:hAnsi="Arial" w:cs="Arial"/>
                <w:b w:val="0"/>
                <w:sz w:val="22"/>
                <w:szCs w:val="22"/>
              </w:rPr>
              <w:t>Cancer Institute of New Jersey,</w:t>
            </w:r>
          </w:p>
          <w:p w14:paraId="6C0DB2F5" w14:textId="77777777" w:rsidR="0039401E" w:rsidRPr="00622814" w:rsidRDefault="00384B52" w:rsidP="00A2253F">
            <w:pPr>
              <w:pStyle w:val="Title"/>
              <w:rPr>
                <w:rFonts w:ascii="Arial" w:hAnsi="Arial" w:cs="Arial"/>
                <w:b w:val="0"/>
                <w:sz w:val="22"/>
                <w:szCs w:val="22"/>
              </w:rPr>
            </w:pPr>
            <w:r w:rsidRPr="00622814">
              <w:rPr>
                <w:rFonts w:ascii="Arial" w:hAnsi="Arial" w:cs="Arial"/>
                <w:b w:val="0"/>
                <w:sz w:val="22"/>
                <w:szCs w:val="22"/>
              </w:rPr>
              <w:t>Robert Wood</w:t>
            </w:r>
            <w:r w:rsidR="0039401E" w:rsidRPr="00622814">
              <w:rPr>
                <w:rFonts w:ascii="Arial" w:hAnsi="Arial" w:cs="Arial"/>
                <w:b w:val="0"/>
                <w:sz w:val="22"/>
                <w:szCs w:val="22"/>
              </w:rPr>
              <w:t xml:space="preserve"> Johnson School of Medicine</w:t>
            </w:r>
          </w:p>
        </w:tc>
        <w:tc>
          <w:tcPr>
            <w:tcW w:w="0" w:type="auto"/>
            <w:vAlign w:val="center"/>
          </w:tcPr>
          <w:p w14:paraId="6C0DB2F6" w14:textId="77777777" w:rsidR="0039401E" w:rsidRDefault="0039401E" w:rsidP="00A2253F">
            <w:pPr>
              <w:pStyle w:val="Dates"/>
            </w:pPr>
            <w:r>
              <w:t>July 2003 - present</w:t>
            </w:r>
          </w:p>
        </w:tc>
      </w:tr>
      <w:tr w:rsidR="00505748" w:rsidRPr="00DE7766" w14:paraId="6C0DB2FB" w14:textId="77777777">
        <w:trPr>
          <w:trHeight w:val="295"/>
        </w:trPr>
        <w:tc>
          <w:tcPr>
            <w:tcW w:w="0" w:type="auto"/>
            <w:gridSpan w:val="3"/>
          </w:tcPr>
          <w:p w14:paraId="6C0DB2F8" w14:textId="77777777" w:rsidR="00505748" w:rsidRDefault="00505748" w:rsidP="00DE7766">
            <w:pPr>
              <w:rPr>
                <w:rFonts w:ascii="Arial" w:hAnsi="Arial" w:cs="Arial"/>
                <w:sz w:val="20"/>
                <w:szCs w:val="20"/>
              </w:rPr>
            </w:pPr>
          </w:p>
          <w:p w14:paraId="6C0DB2F9" w14:textId="77777777" w:rsidR="00505748" w:rsidRPr="00622814" w:rsidRDefault="00505748" w:rsidP="00DE7766">
            <w:pPr>
              <w:rPr>
                <w:rFonts w:ascii="Arial" w:hAnsi="Arial" w:cs="Arial"/>
                <w:b/>
                <w:sz w:val="22"/>
                <w:szCs w:val="22"/>
              </w:rPr>
            </w:pPr>
            <w:r w:rsidRPr="00622814">
              <w:rPr>
                <w:rFonts w:ascii="Arial" w:hAnsi="Arial" w:cs="Arial"/>
                <w:b/>
                <w:sz w:val="22"/>
                <w:szCs w:val="22"/>
              </w:rPr>
              <w:t>ADJUNCT AND VISITING POSITIONS</w:t>
            </w:r>
          </w:p>
          <w:p w14:paraId="6C0DB2FA" w14:textId="77777777" w:rsidR="00505748" w:rsidRDefault="00505748" w:rsidP="00A2253F">
            <w:pPr>
              <w:pStyle w:val="Dates"/>
            </w:pPr>
          </w:p>
        </w:tc>
      </w:tr>
      <w:tr w:rsidR="00EF51C7" w:rsidRPr="00DE7766" w14:paraId="6C0DB301" w14:textId="77777777">
        <w:trPr>
          <w:trHeight w:val="295"/>
        </w:trPr>
        <w:tc>
          <w:tcPr>
            <w:tcW w:w="0" w:type="auto"/>
            <w:vMerge w:val="restart"/>
          </w:tcPr>
          <w:p w14:paraId="6C0DB2FC" w14:textId="77777777" w:rsidR="00520E1C" w:rsidRDefault="00520E1C" w:rsidP="00DE7766">
            <w:pPr>
              <w:rPr>
                <w:rFonts w:ascii="Arial" w:hAnsi="Arial" w:cs="Arial"/>
                <w:sz w:val="20"/>
                <w:szCs w:val="20"/>
              </w:rPr>
            </w:pPr>
          </w:p>
        </w:tc>
        <w:tc>
          <w:tcPr>
            <w:tcW w:w="0" w:type="auto"/>
            <w:vAlign w:val="center"/>
          </w:tcPr>
          <w:p w14:paraId="6C0DB2FD" w14:textId="77777777" w:rsidR="00520E1C" w:rsidRPr="00622814" w:rsidRDefault="00520E1C" w:rsidP="00A2253F">
            <w:pPr>
              <w:pStyle w:val="Title"/>
              <w:rPr>
                <w:rFonts w:ascii="Arial" w:hAnsi="Arial" w:cs="Arial"/>
                <w:b w:val="0"/>
                <w:sz w:val="22"/>
                <w:szCs w:val="22"/>
              </w:rPr>
            </w:pPr>
            <w:r w:rsidRPr="00622814">
              <w:rPr>
                <w:rFonts w:ascii="Arial" w:hAnsi="Arial" w:cs="Arial"/>
                <w:b w:val="0"/>
                <w:sz w:val="22"/>
                <w:szCs w:val="22"/>
              </w:rPr>
              <w:t>Visiting Research Scientist</w:t>
            </w:r>
          </w:p>
          <w:p w14:paraId="6C0DB2FE" w14:textId="77777777" w:rsidR="00520E1C" w:rsidRPr="00622814" w:rsidRDefault="00520E1C" w:rsidP="00A2253F">
            <w:pPr>
              <w:pStyle w:val="Title"/>
              <w:rPr>
                <w:rFonts w:ascii="Arial" w:hAnsi="Arial" w:cs="Arial"/>
                <w:b w:val="0"/>
                <w:sz w:val="22"/>
                <w:szCs w:val="22"/>
              </w:rPr>
            </w:pPr>
            <w:r w:rsidRPr="00622814">
              <w:rPr>
                <w:rFonts w:ascii="Arial" w:hAnsi="Arial" w:cs="Arial"/>
                <w:b w:val="0"/>
                <w:sz w:val="22"/>
                <w:szCs w:val="22"/>
              </w:rPr>
              <w:t>Radiation Effects Research Foundation</w:t>
            </w:r>
          </w:p>
          <w:p w14:paraId="6C0DB2FF" w14:textId="77777777" w:rsidR="00520E1C" w:rsidRPr="00622814" w:rsidRDefault="00520E1C" w:rsidP="00A2253F">
            <w:pPr>
              <w:pStyle w:val="Title"/>
              <w:rPr>
                <w:rFonts w:ascii="Arial" w:hAnsi="Arial" w:cs="Arial"/>
                <w:b w:val="0"/>
                <w:sz w:val="22"/>
                <w:szCs w:val="22"/>
              </w:rPr>
            </w:pPr>
            <w:r w:rsidRPr="00622814">
              <w:rPr>
                <w:rFonts w:ascii="Arial" w:hAnsi="Arial" w:cs="Arial"/>
                <w:b w:val="0"/>
                <w:sz w:val="22"/>
                <w:szCs w:val="22"/>
              </w:rPr>
              <w:t>Hiroshima, Japan</w:t>
            </w:r>
          </w:p>
        </w:tc>
        <w:tc>
          <w:tcPr>
            <w:tcW w:w="0" w:type="auto"/>
            <w:vAlign w:val="center"/>
          </w:tcPr>
          <w:p w14:paraId="6C0DB300" w14:textId="77777777" w:rsidR="00520E1C" w:rsidRPr="003547E4" w:rsidRDefault="00520E1C" w:rsidP="00A2253F">
            <w:pPr>
              <w:pStyle w:val="Dates"/>
              <w:rPr>
                <w:rFonts w:ascii="Arial" w:hAnsi="Arial" w:cs="Arial"/>
              </w:rPr>
            </w:pPr>
            <w:r w:rsidRPr="003547E4">
              <w:rPr>
                <w:rFonts w:ascii="Arial" w:hAnsi="Arial" w:cs="Arial"/>
              </w:rPr>
              <w:t>January 1982 – July 1983</w:t>
            </w:r>
          </w:p>
        </w:tc>
      </w:tr>
      <w:tr w:rsidR="00EF51C7" w:rsidRPr="00DE7766" w14:paraId="6C0DB306" w14:textId="77777777">
        <w:trPr>
          <w:trHeight w:val="295"/>
        </w:trPr>
        <w:tc>
          <w:tcPr>
            <w:tcW w:w="0" w:type="auto"/>
            <w:vMerge/>
          </w:tcPr>
          <w:p w14:paraId="6C0DB302" w14:textId="77777777" w:rsidR="00520E1C" w:rsidRDefault="00520E1C" w:rsidP="00DE7766">
            <w:pPr>
              <w:rPr>
                <w:rFonts w:ascii="Arial" w:hAnsi="Arial" w:cs="Arial"/>
                <w:sz w:val="20"/>
                <w:szCs w:val="20"/>
              </w:rPr>
            </w:pPr>
          </w:p>
        </w:tc>
        <w:tc>
          <w:tcPr>
            <w:tcW w:w="0" w:type="auto"/>
            <w:vAlign w:val="center"/>
          </w:tcPr>
          <w:p w14:paraId="6C0DB303" w14:textId="77777777" w:rsidR="00520E1C" w:rsidRPr="00622814" w:rsidRDefault="00520E1C" w:rsidP="00A2253F">
            <w:pPr>
              <w:pStyle w:val="Title"/>
              <w:rPr>
                <w:rFonts w:ascii="Arial" w:hAnsi="Arial" w:cs="Arial"/>
                <w:b w:val="0"/>
                <w:sz w:val="22"/>
                <w:szCs w:val="22"/>
              </w:rPr>
            </w:pPr>
            <w:r w:rsidRPr="00622814">
              <w:rPr>
                <w:rFonts w:ascii="Arial" w:hAnsi="Arial" w:cs="Arial"/>
                <w:b w:val="0"/>
                <w:sz w:val="22"/>
                <w:szCs w:val="22"/>
              </w:rPr>
              <w:t>Adjunct Associate Member, Biostatistics</w:t>
            </w:r>
          </w:p>
          <w:p w14:paraId="6C0DB304" w14:textId="77777777" w:rsidR="00520E1C" w:rsidRPr="00622814" w:rsidRDefault="00520E1C" w:rsidP="00A2253F">
            <w:pPr>
              <w:pStyle w:val="Title"/>
              <w:rPr>
                <w:rFonts w:ascii="Arial" w:hAnsi="Arial" w:cs="Arial"/>
                <w:b w:val="0"/>
                <w:sz w:val="22"/>
                <w:szCs w:val="22"/>
              </w:rPr>
            </w:pPr>
            <w:r w:rsidRPr="00622814">
              <w:rPr>
                <w:rFonts w:ascii="Arial" w:hAnsi="Arial" w:cs="Arial"/>
                <w:b w:val="0"/>
                <w:sz w:val="22"/>
                <w:szCs w:val="22"/>
              </w:rPr>
              <w:t>Fox Chase Cancer Center, Philadelphia, PA</w:t>
            </w:r>
          </w:p>
        </w:tc>
        <w:tc>
          <w:tcPr>
            <w:tcW w:w="0" w:type="auto"/>
            <w:vAlign w:val="center"/>
          </w:tcPr>
          <w:p w14:paraId="6C0DB305" w14:textId="77777777" w:rsidR="00520E1C" w:rsidRDefault="00520E1C" w:rsidP="00A2253F">
            <w:pPr>
              <w:pStyle w:val="Dates"/>
            </w:pPr>
            <w:r>
              <w:t>June 1990 – March 1995</w:t>
            </w:r>
          </w:p>
        </w:tc>
      </w:tr>
      <w:tr w:rsidR="00EF51C7" w:rsidRPr="00DE7766" w14:paraId="6C0DB30C" w14:textId="77777777">
        <w:trPr>
          <w:trHeight w:val="295"/>
        </w:trPr>
        <w:tc>
          <w:tcPr>
            <w:tcW w:w="0" w:type="auto"/>
            <w:vMerge/>
          </w:tcPr>
          <w:p w14:paraId="6C0DB307" w14:textId="77777777" w:rsidR="00520E1C" w:rsidRDefault="00520E1C" w:rsidP="00DE7766">
            <w:pPr>
              <w:rPr>
                <w:rFonts w:ascii="Arial" w:hAnsi="Arial" w:cs="Arial"/>
                <w:sz w:val="20"/>
                <w:szCs w:val="20"/>
              </w:rPr>
            </w:pPr>
          </w:p>
        </w:tc>
        <w:tc>
          <w:tcPr>
            <w:tcW w:w="0" w:type="auto"/>
            <w:vAlign w:val="center"/>
          </w:tcPr>
          <w:p w14:paraId="6C0DB308" w14:textId="77777777" w:rsidR="00520E1C" w:rsidRPr="00622814" w:rsidRDefault="00520E1C" w:rsidP="00A2253F">
            <w:pPr>
              <w:pStyle w:val="Title"/>
              <w:rPr>
                <w:rFonts w:ascii="Arial" w:hAnsi="Arial" w:cs="Arial"/>
                <w:b w:val="0"/>
                <w:sz w:val="22"/>
                <w:szCs w:val="22"/>
              </w:rPr>
            </w:pPr>
            <w:r w:rsidRPr="00622814">
              <w:rPr>
                <w:rFonts w:ascii="Arial" w:hAnsi="Arial" w:cs="Arial"/>
                <w:b w:val="0"/>
                <w:sz w:val="22"/>
                <w:szCs w:val="22"/>
              </w:rPr>
              <w:t>Guest Researcher, Biostatistics Branch</w:t>
            </w:r>
          </w:p>
          <w:p w14:paraId="6C0DB309" w14:textId="77777777" w:rsidR="00520E1C" w:rsidRPr="00622814" w:rsidRDefault="00520E1C" w:rsidP="00A2253F">
            <w:pPr>
              <w:pStyle w:val="Title"/>
              <w:rPr>
                <w:rFonts w:ascii="Arial" w:hAnsi="Arial" w:cs="Arial"/>
                <w:b w:val="0"/>
                <w:sz w:val="22"/>
                <w:szCs w:val="22"/>
              </w:rPr>
            </w:pPr>
            <w:r w:rsidRPr="00622814">
              <w:rPr>
                <w:rFonts w:ascii="Arial" w:hAnsi="Arial" w:cs="Arial"/>
                <w:b w:val="0"/>
                <w:sz w:val="22"/>
                <w:szCs w:val="22"/>
              </w:rPr>
              <w:t>Division of Cancer Epidemiology and Genetics</w:t>
            </w:r>
          </w:p>
          <w:p w14:paraId="6C0DB30A" w14:textId="77777777" w:rsidR="00520E1C" w:rsidRPr="00622814" w:rsidRDefault="00520E1C" w:rsidP="00A2253F">
            <w:pPr>
              <w:pStyle w:val="Title"/>
              <w:rPr>
                <w:rFonts w:ascii="Arial" w:hAnsi="Arial" w:cs="Arial"/>
                <w:b w:val="0"/>
                <w:sz w:val="22"/>
                <w:szCs w:val="22"/>
              </w:rPr>
            </w:pPr>
            <w:r w:rsidRPr="00622814">
              <w:rPr>
                <w:rFonts w:ascii="Arial" w:hAnsi="Arial" w:cs="Arial"/>
                <w:b w:val="0"/>
                <w:sz w:val="22"/>
                <w:szCs w:val="22"/>
              </w:rPr>
              <w:t>National Cancer Institute, Rockville, MD</w:t>
            </w:r>
          </w:p>
        </w:tc>
        <w:tc>
          <w:tcPr>
            <w:tcW w:w="0" w:type="auto"/>
            <w:vAlign w:val="center"/>
          </w:tcPr>
          <w:p w14:paraId="6C0DB30B" w14:textId="77777777" w:rsidR="00520E1C" w:rsidRDefault="00520E1C" w:rsidP="00A2253F">
            <w:pPr>
              <w:pStyle w:val="Dates"/>
            </w:pPr>
            <w:r>
              <w:t>January 1998 – June 1998</w:t>
            </w:r>
          </w:p>
        </w:tc>
      </w:tr>
      <w:tr w:rsidR="00EF51C7" w:rsidRPr="00DE7766" w14:paraId="6C0DB311" w14:textId="77777777">
        <w:trPr>
          <w:trHeight w:val="295"/>
        </w:trPr>
        <w:tc>
          <w:tcPr>
            <w:tcW w:w="0" w:type="auto"/>
            <w:vMerge/>
          </w:tcPr>
          <w:p w14:paraId="6C0DB30D" w14:textId="77777777" w:rsidR="00520E1C" w:rsidRDefault="00520E1C" w:rsidP="00DE7766">
            <w:pPr>
              <w:rPr>
                <w:rFonts w:ascii="Arial" w:hAnsi="Arial" w:cs="Arial"/>
                <w:sz w:val="20"/>
                <w:szCs w:val="20"/>
              </w:rPr>
            </w:pPr>
          </w:p>
        </w:tc>
        <w:tc>
          <w:tcPr>
            <w:tcW w:w="0" w:type="auto"/>
            <w:vAlign w:val="center"/>
          </w:tcPr>
          <w:p w14:paraId="6C0DB30E" w14:textId="77777777" w:rsidR="00520E1C" w:rsidRPr="00622814" w:rsidRDefault="00520E1C" w:rsidP="00A2253F">
            <w:pPr>
              <w:pStyle w:val="Title"/>
              <w:rPr>
                <w:rFonts w:ascii="Arial" w:hAnsi="Arial" w:cs="Arial"/>
                <w:b w:val="0"/>
                <w:sz w:val="22"/>
                <w:szCs w:val="22"/>
              </w:rPr>
            </w:pPr>
            <w:r w:rsidRPr="00622814">
              <w:rPr>
                <w:rFonts w:ascii="Arial" w:hAnsi="Arial" w:cs="Arial"/>
                <w:b w:val="0"/>
                <w:sz w:val="22"/>
                <w:szCs w:val="22"/>
              </w:rPr>
              <w:t>Consultant, Biostatistics</w:t>
            </w:r>
          </w:p>
          <w:p w14:paraId="6C0DB30F" w14:textId="77777777" w:rsidR="00520E1C" w:rsidRPr="00622814" w:rsidRDefault="00520E1C" w:rsidP="00A2253F">
            <w:pPr>
              <w:pStyle w:val="Title"/>
              <w:rPr>
                <w:rFonts w:ascii="Arial" w:hAnsi="Arial" w:cs="Arial"/>
                <w:b w:val="0"/>
                <w:sz w:val="22"/>
                <w:szCs w:val="22"/>
              </w:rPr>
            </w:pPr>
            <w:r w:rsidRPr="00622814">
              <w:rPr>
                <w:rFonts w:ascii="Arial" w:hAnsi="Arial" w:cs="Arial"/>
                <w:b w:val="0"/>
                <w:sz w:val="22"/>
                <w:szCs w:val="22"/>
              </w:rPr>
              <w:t>Fox Chase Cancer Center, Philadelphia, PA</w:t>
            </w:r>
          </w:p>
        </w:tc>
        <w:tc>
          <w:tcPr>
            <w:tcW w:w="0" w:type="auto"/>
            <w:vAlign w:val="center"/>
          </w:tcPr>
          <w:p w14:paraId="6C0DB310" w14:textId="77777777" w:rsidR="00520E1C" w:rsidRDefault="00520E1C" w:rsidP="00A2253F">
            <w:pPr>
              <w:pStyle w:val="Dates"/>
            </w:pPr>
            <w:r>
              <w:t>July 2000 – July 2003</w:t>
            </w:r>
          </w:p>
        </w:tc>
      </w:tr>
      <w:tr w:rsidR="00682001" w:rsidRPr="00DE7766" w14:paraId="6C0DB313" w14:textId="77777777">
        <w:trPr>
          <w:trHeight w:val="295"/>
        </w:trPr>
        <w:tc>
          <w:tcPr>
            <w:tcW w:w="0" w:type="auto"/>
            <w:gridSpan w:val="3"/>
          </w:tcPr>
          <w:p w14:paraId="6C0DB312" w14:textId="77777777" w:rsidR="00682001" w:rsidRPr="00AC4BB0" w:rsidRDefault="00682001" w:rsidP="00682001">
            <w:pPr>
              <w:pStyle w:val="Dates"/>
              <w:jc w:val="left"/>
              <w:rPr>
                <w:rFonts w:ascii="Arial" w:hAnsi="Arial" w:cs="Arial"/>
                <w:b/>
                <w:sz w:val="22"/>
                <w:szCs w:val="22"/>
              </w:rPr>
            </w:pPr>
            <w:r w:rsidRPr="00AC4BB0">
              <w:rPr>
                <w:rFonts w:ascii="Arial" w:hAnsi="Arial" w:cs="Arial"/>
                <w:b/>
                <w:sz w:val="22"/>
                <w:szCs w:val="22"/>
              </w:rPr>
              <w:t>SERVICE</w:t>
            </w:r>
          </w:p>
        </w:tc>
      </w:tr>
      <w:tr w:rsidR="00EF51C7" w:rsidRPr="00DE7766" w14:paraId="6C0DB317" w14:textId="77777777">
        <w:trPr>
          <w:trHeight w:val="295"/>
        </w:trPr>
        <w:tc>
          <w:tcPr>
            <w:tcW w:w="0" w:type="auto"/>
            <w:vMerge w:val="restart"/>
          </w:tcPr>
          <w:p w14:paraId="6C0DB314" w14:textId="77777777" w:rsidR="00520E1C" w:rsidRDefault="00520E1C" w:rsidP="00DE7766">
            <w:pPr>
              <w:rPr>
                <w:rFonts w:ascii="Arial" w:hAnsi="Arial" w:cs="Arial"/>
                <w:sz w:val="20"/>
                <w:szCs w:val="20"/>
              </w:rPr>
            </w:pPr>
          </w:p>
        </w:tc>
        <w:tc>
          <w:tcPr>
            <w:tcW w:w="0" w:type="auto"/>
            <w:vAlign w:val="center"/>
          </w:tcPr>
          <w:p w14:paraId="6C0DB315" w14:textId="77777777" w:rsidR="00520E1C" w:rsidRPr="003547E4" w:rsidRDefault="001A6020" w:rsidP="00A2253F">
            <w:pPr>
              <w:pStyle w:val="Title"/>
              <w:rPr>
                <w:rFonts w:ascii="Arial" w:hAnsi="Arial" w:cs="Arial"/>
                <w:b w:val="0"/>
                <w:sz w:val="22"/>
                <w:szCs w:val="22"/>
              </w:rPr>
            </w:pPr>
            <w:r>
              <w:rPr>
                <w:rFonts w:ascii="Arial" w:hAnsi="Arial" w:cs="Arial"/>
                <w:b w:val="0"/>
                <w:sz w:val="22"/>
                <w:szCs w:val="22"/>
              </w:rPr>
              <w:t>Rutgers</w:t>
            </w:r>
            <w:r w:rsidR="00520E1C" w:rsidRPr="003547E4">
              <w:rPr>
                <w:rFonts w:ascii="Arial" w:hAnsi="Arial" w:cs="Arial"/>
                <w:b w:val="0"/>
                <w:sz w:val="22"/>
                <w:szCs w:val="22"/>
              </w:rPr>
              <w:t xml:space="preserve"> School of Public Health Doctoral Committee</w:t>
            </w:r>
          </w:p>
        </w:tc>
        <w:tc>
          <w:tcPr>
            <w:tcW w:w="0" w:type="auto"/>
            <w:vAlign w:val="center"/>
          </w:tcPr>
          <w:p w14:paraId="6C0DB316" w14:textId="77777777" w:rsidR="00520E1C" w:rsidRDefault="00520E1C" w:rsidP="00A2253F">
            <w:pPr>
              <w:pStyle w:val="Dates"/>
            </w:pPr>
            <w:r>
              <w:t>January 2004 – present</w:t>
            </w:r>
          </w:p>
        </w:tc>
      </w:tr>
      <w:tr w:rsidR="00EF51C7" w:rsidRPr="00DE7766" w14:paraId="6C0DB31B" w14:textId="77777777">
        <w:trPr>
          <w:trHeight w:val="295"/>
        </w:trPr>
        <w:tc>
          <w:tcPr>
            <w:tcW w:w="0" w:type="auto"/>
            <w:vMerge/>
          </w:tcPr>
          <w:p w14:paraId="6C0DB318" w14:textId="77777777" w:rsidR="00520E1C" w:rsidRDefault="00520E1C" w:rsidP="00DE7766">
            <w:pPr>
              <w:rPr>
                <w:rFonts w:ascii="Arial" w:hAnsi="Arial" w:cs="Arial"/>
                <w:sz w:val="20"/>
                <w:szCs w:val="20"/>
              </w:rPr>
            </w:pPr>
          </w:p>
        </w:tc>
        <w:tc>
          <w:tcPr>
            <w:tcW w:w="0" w:type="auto"/>
            <w:vAlign w:val="center"/>
          </w:tcPr>
          <w:p w14:paraId="6C0DB319" w14:textId="77777777" w:rsidR="00520E1C" w:rsidRPr="003547E4" w:rsidRDefault="00520E1C" w:rsidP="00A2253F">
            <w:pPr>
              <w:pStyle w:val="Title"/>
              <w:rPr>
                <w:rFonts w:ascii="Arial" w:hAnsi="Arial" w:cs="Arial"/>
                <w:b w:val="0"/>
                <w:sz w:val="22"/>
                <w:szCs w:val="22"/>
              </w:rPr>
            </w:pPr>
            <w:r w:rsidRPr="003547E4">
              <w:rPr>
                <w:rFonts w:ascii="Arial" w:hAnsi="Arial" w:cs="Arial"/>
                <w:b w:val="0"/>
                <w:sz w:val="22"/>
                <w:szCs w:val="22"/>
              </w:rPr>
              <w:t>Ad Hoc Doctoral Support Committee, School of Public Health</w:t>
            </w:r>
          </w:p>
        </w:tc>
        <w:tc>
          <w:tcPr>
            <w:tcW w:w="0" w:type="auto"/>
            <w:vAlign w:val="center"/>
          </w:tcPr>
          <w:p w14:paraId="6C0DB31A" w14:textId="77777777" w:rsidR="00520E1C" w:rsidRDefault="00520E1C" w:rsidP="00A2253F">
            <w:pPr>
              <w:pStyle w:val="Dates"/>
            </w:pPr>
            <w:r>
              <w:t>March 2004 – July 2006</w:t>
            </w:r>
          </w:p>
        </w:tc>
      </w:tr>
      <w:tr w:rsidR="00EF51C7" w:rsidRPr="00DE7766" w14:paraId="6C0DB31F" w14:textId="77777777">
        <w:trPr>
          <w:trHeight w:val="295"/>
        </w:trPr>
        <w:tc>
          <w:tcPr>
            <w:tcW w:w="0" w:type="auto"/>
            <w:vMerge/>
          </w:tcPr>
          <w:p w14:paraId="6C0DB31C" w14:textId="77777777" w:rsidR="00520E1C" w:rsidRDefault="00520E1C" w:rsidP="00DE7766">
            <w:pPr>
              <w:rPr>
                <w:rFonts w:ascii="Arial" w:hAnsi="Arial" w:cs="Arial"/>
                <w:sz w:val="20"/>
                <w:szCs w:val="20"/>
              </w:rPr>
            </w:pPr>
          </w:p>
        </w:tc>
        <w:tc>
          <w:tcPr>
            <w:tcW w:w="0" w:type="auto"/>
            <w:vAlign w:val="center"/>
          </w:tcPr>
          <w:p w14:paraId="6C0DB31D" w14:textId="77777777" w:rsidR="00520E1C" w:rsidRPr="003547E4" w:rsidRDefault="00520E1C" w:rsidP="00A2253F">
            <w:pPr>
              <w:pStyle w:val="Title"/>
              <w:rPr>
                <w:rFonts w:ascii="Arial" w:hAnsi="Arial" w:cs="Arial"/>
                <w:b w:val="0"/>
                <w:sz w:val="22"/>
                <w:szCs w:val="22"/>
              </w:rPr>
            </w:pPr>
            <w:r w:rsidRPr="003547E4">
              <w:rPr>
                <w:rFonts w:ascii="Arial" w:hAnsi="Arial" w:cs="Arial"/>
                <w:b w:val="0"/>
                <w:sz w:val="22"/>
                <w:szCs w:val="22"/>
              </w:rPr>
              <w:t>Doctoral Program Coordinator for Biostatistics</w:t>
            </w:r>
          </w:p>
        </w:tc>
        <w:tc>
          <w:tcPr>
            <w:tcW w:w="0" w:type="auto"/>
            <w:vAlign w:val="center"/>
          </w:tcPr>
          <w:p w14:paraId="6C0DB31E" w14:textId="15D2E6F8" w:rsidR="00520E1C" w:rsidRDefault="00EF0BAF" w:rsidP="00A2253F">
            <w:pPr>
              <w:pStyle w:val="Dates"/>
            </w:pPr>
            <w:r>
              <w:t>July 2005 – July 2017</w:t>
            </w:r>
          </w:p>
        </w:tc>
      </w:tr>
      <w:tr w:rsidR="00EF51C7" w:rsidRPr="00DE7766" w14:paraId="6C0DB323" w14:textId="77777777">
        <w:trPr>
          <w:trHeight w:val="295"/>
        </w:trPr>
        <w:tc>
          <w:tcPr>
            <w:tcW w:w="0" w:type="auto"/>
            <w:vMerge/>
          </w:tcPr>
          <w:p w14:paraId="6C0DB320" w14:textId="77777777" w:rsidR="00520E1C" w:rsidRDefault="00520E1C" w:rsidP="00DE7766">
            <w:pPr>
              <w:rPr>
                <w:rFonts w:ascii="Arial" w:hAnsi="Arial" w:cs="Arial"/>
                <w:sz w:val="20"/>
                <w:szCs w:val="20"/>
              </w:rPr>
            </w:pPr>
          </w:p>
        </w:tc>
        <w:tc>
          <w:tcPr>
            <w:tcW w:w="0" w:type="auto"/>
            <w:vAlign w:val="center"/>
          </w:tcPr>
          <w:p w14:paraId="6C0DB321" w14:textId="77777777" w:rsidR="00520E1C" w:rsidRPr="003547E4" w:rsidRDefault="00520E1C" w:rsidP="00A2253F">
            <w:pPr>
              <w:pStyle w:val="Title"/>
              <w:rPr>
                <w:rFonts w:ascii="Arial" w:hAnsi="Arial" w:cs="Arial"/>
                <w:b w:val="0"/>
                <w:sz w:val="22"/>
                <w:szCs w:val="22"/>
              </w:rPr>
            </w:pPr>
            <w:r w:rsidRPr="003547E4">
              <w:rPr>
                <w:rFonts w:ascii="Arial" w:hAnsi="Arial" w:cs="Arial"/>
                <w:b w:val="0"/>
                <w:sz w:val="22"/>
                <w:szCs w:val="22"/>
              </w:rPr>
              <w:t>Human Research Oversight Committee, Cancer Institute of New Jersey</w:t>
            </w:r>
          </w:p>
        </w:tc>
        <w:tc>
          <w:tcPr>
            <w:tcW w:w="0" w:type="auto"/>
            <w:vAlign w:val="center"/>
          </w:tcPr>
          <w:p w14:paraId="6C0DB322" w14:textId="77777777" w:rsidR="00520E1C" w:rsidRDefault="00520E1C" w:rsidP="00A2253F">
            <w:pPr>
              <w:pStyle w:val="Dates"/>
            </w:pPr>
            <w:r>
              <w:t>September 2003 – present</w:t>
            </w:r>
          </w:p>
        </w:tc>
      </w:tr>
      <w:tr w:rsidR="00EF51C7" w:rsidRPr="00DE7766" w14:paraId="6C0DB327" w14:textId="77777777">
        <w:trPr>
          <w:trHeight w:val="295"/>
        </w:trPr>
        <w:tc>
          <w:tcPr>
            <w:tcW w:w="0" w:type="auto"/>
            <w:vMerge/>
          </w:tcPr>
          <w:p w14:paraId="6C0DB324" w14:textId="77777777" w:rsidR="00520E1C" w:rsidRDefault="00520E1C" w:rsidP="00DE7766">
            <w:pPr>
              <w:rPr>
                <w:rFonts w:ascii="Arial" w:hAnsi="Arial" w:cs="Arial"/>
                <w:sz w:val="20"/>
                <w:szCs w:val="20"/>
              </w:rPr>
            </w:pPr>
          </w:p>
        </w:tc>
        <w:tc>
          <w:tcPr>
            <w:tcW w:w="0" w:type="auto"/>
            <w:vAlign w:val="center"/>
          </w:tcPr>
          <w:p w14:paraId="6C0DB325" w14:textId="77777777" w:rsidR="00520E1C" w:rsidRPr="003547E4" w:rsidRDefault="00520E1C" w:rsidP="00A2253F">
            <w:pPr>
              <w:pStyle w:val="Title"/>
              <w:rPr>
                <w:rFonts w:ascii="Arial" w:hAnsi="Arial" w:cs="Arial"/>
                <w:b w:val="0"/>
                <w:sz w:val="22"/>
                <w:szCs w:val="22"/>
              </w:rPr>
            </w:pPr>
            <w:r w:rsidRPr="003547E4">
              <w:rPr>
                <w:rFonts w:ascii="Arial" w:hAnsi="Arial" w:cs="Arial"/>
                <w:b w:val="0"/>
                <w:sz w:val="22"/>
                <w:szCs w:val="22"/>
              </w:rPr>
              <w:t>Scientific Review Board, Cancer Institute of New Jersey</w:t>
            </w:r>
          </w:p>
        </w:tc>
        <w:tc>
          <w:tcPr>
            <w:tcW w:w="0" w:type="auto"/>
            <w:vAlign w:val="center"/>
          </w:tcPr>
          <w:p w14:paraId="6C0DB326" w14:textId="77777777" w:rsidR="00520E1C" w:rsidRDefault="00520E1C" w:rsidP="00A2253F">
            <w:pPr>
              <w:pStyle w:val="Dates"/>
            </w:pPr>
            <w:r>
              <w:t>September 2004 – present</w:t>
            </w:r>
          </w:p>
        </w:tc>
      </w:tr>
      <w:tr w:rsidR="00522A78" w:rsidRPr="00DE7766" w14:paraId="6C0DB32B" w14:textId="77777777">
        <w:trPr>
          <w:trHeight w:val="295"/>
        </w:trPr>
        <w:tc>
          <w:tcPr>
            <w:tcW w:w="0" w:type="auto"/>
            <w:vMerge/>
          </w:tcPr>
          <w:p w14:paraId="6C0DB328" w14:textId="77777777" w:rsidR="00522A78" w:rsidRDefault="00522A78" w:rsidP="00DE7766">
            <w:pPr>
              <w:rPr>
                <w:rFonts w:ascii="Arial" w:hAnsi="Arial" w:cs="Arial"/>
                <w:sz w:val="20"/>
                <w:szCs w:val="20"/>
              </w:rPr>
            </w:pPr>
          </w:p>
        </w:tc>
        <w:tc>
          <w:tcPr>
            <w:tcW w:w="0" w:type="auto"/>
            <w:vAlign w:val="center"/>
          </w:tcPr>
          <w:p w14:paraId="6C0DB329" w14:textId="77777777" w:rsidR="00522A78" w:rsidRPr="003547E4" w:rsidRDefault="001A6020" w:rsidP="00A2253F">
            <w:pPr>
              <w:pStyle w:val="Title"/>
              <w:rPr>
                <w:rFonts w:ascii="Arial" w:hAnsi="Arial" w:cs="Arial"/>
                <w:b w:val="0"/>
                <w:sz w:val="22"/>
                <w:szCs w:val="22"/>
              </w:rPr>
            </w:pPr>
            <w:r>
              <w:rPr>
                <w:rFonts w:ascii="Arial" w:hAnsi="Arial" w:cs="Arial"/>
                <w:b w:val="0"/>
                <w:sz w:val="22"/>
                <w:szCs w:val="22"/>
              </w:rPr>
              <w:t>Member, Rutgers</w:t>
            </w:r>
            <w:r w:rsidR="00522A78">
              <w:rPr>
                <w:rFonts w:ascii="Arial" w:hAnsi="Arial" w:cs="Arial"/>
                <w:b w:val="0"/>
                <w:sz w:val="22"/>
                <w:szCs w:val="22"/>
              </w:rPr>
              <w:t xml:space="preserve"> School of Public Health Academic Affairs Committee</w:t>
            </w:r>
          </w:p>
        </w:tc>
        <w:tc>
          <w:tcPr>
            <w:tcW w:w="0" w:type="auto"/>
            <w:vAlign w:val="center"/>
          </w:tcPr>
          <w:p w14:paraId="6C0DB32A" w14:textId="77777777" w:rsidR="00522A78" w:rsidRDefault="00522A78" w:rsidP="00A2253F">
            <w:pPr>
              <w:pStyle w:val="Dates"/>
            </w:pPr>
            <w:r>
              <w:t>September 2008 – present</w:t>
            </w:r>
          </w:p>
        </w:tc>
      </w:tr>
      <w:tr w:rsidR="009C5C67" w:rsidRPr="00DE7766" w14:paraId="6C0DB32F" w14:textId="77777777">
        <w:trPr>
          <w:trHeight w:val="295"/>
        </w:trPr>
        <w:tc>
          <w:tcPr>
            <w:tcW w:w="0" w:type="auto"/>
            <w:vMerge/>
          </w:tcPr>
          <w:p w14:paraId="6C0DB32C" w14:textId="77777777" w:rsidR="009C5C67" w:rsidRDefault="009C5C67" w:rsidP="00DE7766">
            <w:pPr>
              <w:rPr>
                <w:rFonts w:ascii="Arial" w:hAnsi="Arial" w:cs="Arial"/>
                <w:sz w:val="20"/>
                <w:szCs w:val="20"/>
              </w:rPr>
            </w:pPr>
          </w:p>
        </w:tc>
        <w:tc>
          <w:tcPr>
            <w:tcW w:w="0" w:type="auto"/>
            <w:vAlign w:val="center"/>
          </w:tcPr>
          <w:p w14:paraId="6C0DB32D" w14:textId="77777777" w:rsidR="009C5C67" w:rsidRDefault="009C5C67" w:rsidP="00A2253F">
            <w:pPr>
              <w:pStyle w:val="Title"/>
              <w:rPr>
                <w:rFonts w:ascii="Arial" w:hAnsi="Arial" w:cs="Arial"/>
                <w:b w:val="0"/>
                <w:sz w:val="22"/>
                <w:szCs w:val="22"/>
              </w:rPr>
            </w:pPr>
            <w:r>
              <w:rPr>
                <w:rFonts w:ascii="Arial" w:hAnsi="Arial" w:cs="Arial"/>
                <w:b w:val="0"/>
                <w:sz w:val="22"/>
                <w:szCs w:val="22"/>
              </w:rPr>
              <w:t>Member Appointments</w:t>
            </w:r>
            <w:r w:rsidR="001A6020">
              <w:rPr>
                <w:rFonts w:ascii="Arial" w:hAnsi="Arial" w:cs="Arial"/>
                <w:b w:val="0"/>
                <w:sz w:val="22"/>
                <w:szCs w:val="22"/>
              </w:rPr>
              <w:t xml:space="preserve"> and Promotions Committee, Rutgers</w:t>
            </w:r>
            <w:r>
              <w:rPr>
                <w:rFonts w:ascii="Arial" w:hAnsi="Arial" w:cs="Arial"/>
                <w:b w:val="0"/>
                <w:sz w:val="22"/>
                <w:szCs w:val="22"/>
              </w:rPr>
              <w:t xml:space="preserve"> School of Public Health</w:t>
            </w:r>
          </w:p>
        </w:tc>
        <w:tc>
          <w:tcPr>
            <w:tcW w:w="0" w:type="auto"/>
            <w:vAlign w:val="center"/>
          </w:tcPr>
          <w:p w14:paraId="6C0DB32E" w14:textId="092856F5" w:rsidR="009C5C67" w:rsidRDefault="00EF0BAF" w:rsidP="009C5C67">
            <w:pPr>
              <w:pStyle w:val="Dates"/>
            </w:pPr>
            <w:r>
              <w:t>August 2012 – September 2017</w:t>
            </w:r>
          </w:p>
        </w:tc>
      </w:tr>
      <w:tr w:rsidR="009C5C67" w:rsidRPr="00DE7766" w14:paraId="6C0DB333" w14:textId="77777777">
        <w:trPr>
          <w:trHeight w:val="295"/>
        </w:trPr>
        <w:tc>
          <w:tcPr>
            <w:tcW w:w="0" w:type="auto"/>
            <w:vMerge/>
          </w:tcPr>
          <w:p w14:paraId="6C0DB330" w14:textId="77777777" w:rsidR="009C5C67" w:rsidRDefault="009C5C67" w:rsidP="00DE7766">
            <w:pPr>
              <w:rPr>
                <w:rFonts w:ascii="Arial" w:hAnsi="Arial" w:cs="Arial"/>
                <w:sz w:val="20"/>
                <w:szCs w:val="20"/>
              </w:rPr>
            </w:pPr>
          </w:p>
        </w:tc>
        <w:tc>
          <w:tcPr>
            <w:tcW w:w="0" w:type="auto"/>
            <w:vAlign w:val="center"/>
          </w:tcPr>
          <w:p w14:paraId="6C0DB331" w14:textId="77777777" w:rsidR="009C5C67" w:rsidRDefault="009C5C67" w:rsidP="00A2253F">
            <w:pPr>
              <w:pStyle w:val="Title"/>
              <w:rPr>
                <w:rFonts w:ascii="Arial" w:hAnsi="Arial" w:cs="Arial"/>
                <w:b w:val="0"/>
                <w:sz w:val="22"/>
                <w:szCs w:val="22"/>
              </w:rPr>
            </w:pPr>
            <w:r>
              <w:rPr>
                <w:rFonts w:ascii="Arial" w:hAnsi="Arial" w:cs="Arial"/>
                <w:b w:val="0"/>
                <w:sz w:val="22"/>
                <w:szCs w:val="22"/>
              </w:rPr>
              <w:t>Member, I</w:t>
            </w:r>
            <w:r w:rsidR="001A6020">
              <w:rPr>
                <w:rFonts w:ascii="Arial" w:hAnsi="Arial" w:cs="Arial"/>
                <w:b w:val="0"/>
                <w:sz w:val="22"/>
                <w:szCs w:val="22"/>
              </w:rPr>
              <w:t>nstitutional Review Board, Rutgers Biomedical and Health Sciences</w:t>
            </w:r>
          </w:p>
        </w:tc>
        <w:tc>
          <w:tcPr>
            <w:tcW w:w="0" w:type="auto"/>
            <w:vAlign w:val="center"/>
          </w:tcPr>
          <w:p w14:paraId="6C0DB332" w14:textId="77777777" w:rsidR="009C5C67" w:rsidRDefault="009C5C67" w:rsidP="00A2253F">
            <w:pPr>
              <w:pStyle w:val="Dates"/>
            </w:pPr>
            <w:r>
              <w:t>August 2012 - present</w:t>
            </w:r>
          </w:p>
        </w:tc>
      </w:tr>
      <w:tr w:rsidR="00EF51C7" w:rsidRPr="00DE7766" w14:paraId="6C0DB337" w14:textId="77777777">
        <w:trPr>
          <w:trHeight w:val="295"/>
        </w:trPr>
        <w:tc>
          <w:tcPr>
            <w:tcW w:w="0" w:type="auto"/>
            <w:vMerge/>
          </w:tcPr>
          <w:p w14:paraId="6C0DB334" w14:textId="77777777" w:rsidR="00520E1C" w:rsidRDefault="00520E1C" w:rsidP="00DE7766">
            <w:pPr>
              <w:rPr>
                <w:rFonts w:ascii="Arial" w:hAnsi="Arial" w:cs="Arial"/>
                <w:sz w:val="20"/>
                <w:szCs w:val="20"/>
              </w:rPr>
            </w:pPr>
          </w:p>
        </w:tc>
        <w:tc>
          <w:tcPr>
            <w:tcW w:w="0" w:type="auto"/>
            <w:vAlign w:val="center"/>
          </w:tcPr>
          <w:p w14:paraId="6C0DB335" w14:textId="77777777" w:rsidR="00520E1C" w:rsidRPr="003547E4" w:rsidRDefault="00520E1C" w:rsidP="00A2253F">
            <w:pPr>
              <w:pStyle w:val="Title"/>
              <w:rPr>
                <w:rFonts w:ascii="Arial" w:hAnsi="Arial" w:cs="Arial"/>
                <w:b w:val="0"/>
                <w:sz w:val="22"/>
                <w:szCs w:val="22"/>
              </w:rPr>
            </w:pPr>
            <w:r w:rsidRPr="003547E4">
              <w:rPr>
                <w:rFonts w:ascii="Arial" w:hAnsi="Arial" w:cs="Arial"/>
                <w:b w:val="0"/>
                <w:sz w:val="22"/>
                <w:szCs w:val="22"/>
              </w:rPr>
              <w:t>President, Philadelphia Chapter, American Statistical Association</w:t>
            </w:r>
          </w:p>
        </w:tc>
        <w:tc>
          <w:tcPr>
            <w:tcW w:w="0" w:type="auto"/>
            <w:vAlign w:val="center"/>
          </w:tcPr>
          <w:p w14:paraId="6C0DB336" w14:textId="77777777" w:rsidR="00520E1C" w:rsidRDefault="00520E1C" w:rsidP="00A2253F">
            <w:pPr>
              <w:pStyle w:val="Dates"/>
            </w:pPr>
            <w:r>
              <w:t>July 1992 – June 1993</w:t>
            </w:r>
          </w:p>
        </w:tc>
      </w:tr>
      <w:tr w:rsidR="00EF51C7" w:rsidRPr="00DE7766" w14:paraId="6C0DB33B" w14:textId="77777777">
        <w:trPr>
          <w:trHeight w:val="295"/>
        </w:trPr>
        <w:tc>
          <w:tcPr>
            <w:tcW w:w="0" w:type="auto"/>
            <w:vMerge/>
          </w:tcPr>
          <w:p w14:paraId="6C0DB338" w14:textId="77777777" w:rsidR="00520E1C" w:rsidRDefault="00520E1C" w:rsidP="00DE7766">
            <w:pPr>
              <w:rPr>
                <w:rFonts w:ascii="Arial" w:hAnsi="Arial" w:cs="Arial"/>
                <w:sz w:val="20"/>
                <w:szCs w:val="20"/>
              </w:rPr>
            </w:pPr>
          </w:p>
        </w:tc>
        <w:tc>
          <w:tcPr>
            <w:tcW w:w="0" w:type="auto"/>
            <w:vAlign w:val="center"/>
          </w:tcPr>
          <w:p w14:paraId="6C0DB339" w14:textId="77777777" w:rsidR="00520E1C" w:rsidRPr="003547E4" w:rsidRDefault="00E05FD2" w:rsidP="00A2253F">
            <w:pPr>
              <w:pStyle w:val="Title"/>
              <w:rPr>
                <w:rFonts w:ascii="Arial" w:hAnsi="Arial" w:cs="Arial"/>
                <w:b w:val="0"/>
                <w:sz w:val="22"/>
                <w:szCs w:val="22"/>
              </w:rPr>
            </w:pPr>
            <w:r>
              <w:rPr>
                <w:rFonts w:ascii="Arial" w:hAnsi="Arial" w:cs="Arial"/>
                <w:b w:val="0"/>
                <w:sz w:val="22"/>
                <w:szCs w:val="22"/>
              </w:rPr>
              <w:t>Sec</w:t>
            </w:r>
            <w:r w:rsidR="00520E1C" w:rsidRPr="003547E4">
              <w:rPr>
                <w:rFonts w:ascii="Arial" w:hAnsi="Arial" w:cs="Arial"/>
                <w:b w:val="0"/>
                <w:sz w:val="22"/>
                <w:szCs w:val="22"/>
              </w:rPr>
              <w:t>retary, Princeton-Trenton Chapter, American Statistical Association</w:t>
            </w:r>
          </w:p>
        </w:tc>
        <w:tc>
          <w:tcPr>
            <w:tcW w:w="0" w:type="auto"/>
            <w:vAlign w:val="center"/>
          </w:tcPr>
          <w:p w14:paraId="6C0DB33A" w14:textId="77777777" w:rsidR="00520E1C" w:rsidRDefault="00520E1C" w:rsidP="00A2253F">
            <w:pPr>
              <w:pStyle w:val="Dates"/>
            </w:pPr>
            <w:r>
              <w:t>July 2004 – July 2007</w:t>
            </w:r>
          </w:p>
        </w:tc>
      </w:tr>
      <w:tr w:rsidR="00EF51C7" w:rsidRPr="00DE7766" w14:paraId="6C0DB342" w14:textId="77777777">
        <w:trPr>
          <w:trHeight w:val="295"/>
        </w:trPr>
        <w:tc>
          <w:tcPr>
            <w:tcW w:w="0" w:type="auto"/>
          </w:tcPr>
          <w:p w14:paraId="6C0DB33C" w14:textId="77777777" w:rsidR="00C753F6" w:rsidRDefault="00C753F6" w:rsidP="00DE7766">
            <w:pPr>
              <w:rPr>
                <w:rFonts w:ascii="Arial" w:hAnsi="Arial" w:cs="Arial"/>
                <w:sz w:val="20"/>
                <w:szCs w:val="20"/>
              </w:rPr>
            </w:pPr>
          </w:p>
        </w:tc>
        <w:tc>
          <w:tcPr>
            <w:tcW w:w="0" w:type="auto"/>
            <w:vAlign w:val="center"/>
          </w:tcPr>
          <w:p w14:paraId="6C0DB33D" w14:textId="77777777" w:rsidR="00C753F6" w:rsidRDefault="00C753F6" w:rsidP="00A2253F">
            <w:pPr>
              <w:pStyle w:val="Title"/>
              <w:rPr>
                <w:rFonts w:ascii="Arial" w:hAnsi="Arial" w:cs="Arial"/>
                <w:b w:val="0"/>
                <w:sz w:val="22"/>
                <w:szCs w:val="22"/>
              </w:rPr>
            </w:pPr>
            <w:r>
              <w:rPr>
                <w:rFonts w:ascii="Arial" w:hAnsi="Arial" w:cs="Arial"/>
                <w:b w:val="0"/>
                <w:sz w:val="22"/>
                <w:szCs w:val="22"/>
              </w:rPr>
              <w:t>President, New Jersey Chapter, American Statistical Association</w:t>
            </w:r>
          </w:p>
          <w:p w14:paraId="6C0DB33E" w14:textId="77777777" w:rsidR="007C109F" w:rsidRDefault="007C109F" w:rsidP="00A2253F">
            <w:pPr>
              <w:pStyle w:val="Title"/>
              <w:rPr>
                <w:rFonts w:ascii="Arial" w:hAnsi="Arial" w:cs="Arial"/>
                <w:b w:val="0"/>
                <w:sz w:val="22"/>
                <w:szCs w:val="22"/>
              </w:rPr>
            </w:pPr>
            <w:r>
              <w:rPr>
                <w:rFonts w:ascii="Arial" w:hAnsi="Arial" w:cs="Arial"/>
                <w:b w:val="0"/>
                <w:sz w:val="22"/>
                <w:szCs w:val="22"/>
              </w:rPr>
              <w:t xml:space="preserve">   Served as judge for statistical presentation at the New Jersey Regional Science Fair (high school), March 2011</w:t>
            </w:r>
          </w:p>
          <w:p w14:paraId="6C0DB33F" w14:textId="77777777" w:rsidR="00EF51C7" w:rsidRDefault="00EF51C7" w:rsidP="00A2253F">
            <w:pPr>
              <w:pStyle w:val="Title"/>
              <w:rPr>
                <w:rFonts w:ascii="Arial" w:hAnsi="Arial" w:cs="Arial"/>
                <w:b w:val="0"/>
                <w:sz w:val="22"/>
                <w:szCs w:val="22"/>
              </w:rPr>
            </w:pPr>
            <w:r>
              <w:rPr>
                <w:rFonts w:ascii="Arial" w:hAnsi="Arial" w:cs="Arial"/>
                <w:b w:val="0"/>
                <w:sz w:val="22"/>
                <w:szCs w:val="22"/>
              </w:rPr>
              <w:t xml:space="preserve">   Coordinated Spring Symposium</w:t>
            </w:r>
            <w:r w:rsidR="003913B5">
              <w:rPr>
                <w:rFonts w:ascii="Arial" w:hAnsi="Arial" w:cs="Arial"/>
                <w:b w:val="0"/>
                <w:sz w:val="22"/>
                <w:szCs w:val="22"/>
              </w:rPr>
              <w:t xml:space="preserve"> 2011</w:t>
            </w:r>
            <w:r>
              <w:rPr>
                <w:rFonts w:ascii="Arial" w:hAnsi="Arial" w:cs="Arial"/>
                <w:b w:val="0"/>
                <w:sz w:val="22"/>
                <w:szCs w:val="22"/>
              </w:rPr>
              <w:t>, “Bayesian and Frequentist Adaptive Designs in Clinical Trials”, held at RW Johnson Medical School auditorium in Piscataway, June 3, 2011</w:t>
            </w:r>
          </w:p>
          <w:p w14:paraId="6C0DB340" w14:textId="77777777" w:rsidR="003913B5" w:rsidRDefault="003913B5" w:rsidP="00A2253F">
            <w:pPr>
              <w:pStyle w:val="Title"/>
              <w:rPr>
                <w:rFonts w:ascii="Arial" w:hAnsi="Arial" w:cs="Arial"/>
                <w:b w:val="0"/>
                <w:sz w:val="22"/>
                <w:szCs w:val="22"/>
              </w:rPr>
            </w:pPr>
            <w:r>
              <w:rPr>
                <w:rFonts w:ascii="Arial" w:hAnsi="Arial" w:cs="Arial"/>
                <w:b w:val="0"/>
                <w:sz w:val="22"/>
                <w:szCs w:val="22"/>
              </w:rPr>
              <w:t xml:space="preserve">  Coordinated Spring Symposium 2012, “Causal Inference in Clinical Trials, Epidemiology, and Social Science” June 8, 2012.</w:t>
            </w:r>
          </w:p>
        </w:tc>
        <w:tc>
          <w:tcPr>
            <w:tcW w:w="0" w:type="auto"/>
            <w:vAlign w:val="center"/>
          </w:tcPr>
          <w:p w14:paraId="6C0DB341" w14:textId="77777777" w:rsidR="00C753F6" w:rsidRDefault="003913B5" w:rsidP="00A2253F">
            <w:pPr>
              <w:pStyle w:val="Dates"/>
            </w:pPr>
            <w:r>
              <w:t>January 2011 – December 201</w:t>
            </w:r>
            <w:r w:rsidR="00DD6BEC">
              <w:t>3</w:t>
            </w:r>
          </w:p>
        </w:tc>
      </w:tr>
      <w:tr w:rsidR="007A51B0" w:rsidRPr="00DE7766" w14:paraId="6C0DB347" w14:textId="77777777">
        <w:trPr>
          <w:trHeight w:val="295"/>
        </w:trPr>
        <w:tc>
          <w:tcPr>
            <w:tcW w:w="0" w:type="auto"/>
          </w:tcPr>
          <w:p w14:paraId="6C0DB343" w14:textId="77777777" w:rsidR="007A51B0" w:rsidRDefault="007A51B0" w:rsidP="00DE7766">
            <w:pPr>
              <w:rPr>
                <w:rFonts w:ascii="Arial" w:hAnsi="Arial" w:cs="Arial"/>
                <w:sz w:val="20"/>
                <w:szCs w:val="20"/>
              </w:rPr>
            </w:pPr>
          </w:p>
        </w:tc>
        <w:tc>
          <w:tcPr>
            <w:tcW w:w="0" w:type="auto"/>
            <w:vAlign w:val="center"/>
          </w:tcPr>
          <w:p w14:paraId="6C0DB344" w14:textId="77777777" w:rsidR="007A51B0" w:rsidRDefault="007A51B0" w:rsidP="00A2253F">
            <w:pPr>
              <w:pStyle w:val="Title"/>
              <w:rPr>
                <w:rFonts w:ascii="Arial" w:hAnsi="Arial" w:cs="Arial"/>
                <w:b w:val="0"/>
                <w:sz w:val="22"/>
                <w:szCs w:val="22"/>
              </w:rPr>
            </w:pPr>
            <w:r>
              <w:rPr>
                <w:rFonts w:ascii="Arial" w:hAnsi="Arial" w:cs="Arial"/>
                <w:b w:val="0"/>
                <w:sz w:val="22"/>
                <w:szCs w:val="22"/>
              </w:rPr>
              <w:t>Member, Four NIEHS national grant review panels</w:t>
            </w:r>
          </w:p>
          <w:p w14:paraId="6C0DB345" w14:textId="77777777" w:rsidR="007A51B0" w:rsidRDefault="007A51B0" w:rsidP="00A2253F">
            <w:pPr>
              <w:pStyle w:val="Title"/>
              <w:rPr>
                <w:rFonts w:ascii="Arial" w:hAnsi="Arial" w:cs="Arial"/>
                <w:b w:val="0"/>
                <w:sz w:val="22"/>
                <w:szCs w:val="22"/>
              </w:rPr>
            </w:pPr>
            <w:r>
              <w:rPr>
                <w:rFonts w:ascii="Arial" w:hAnsi="Arial" w:cs="Arial"/>
                <w:b w:val="0"/>
                <w:sz w:val="22"/>
                <w:szCs w:val="22"/>
              </w:rPr>
              <w:t>(NIEHS center, training, and superfund grant review panels)</w:t>
            </w:r>
          </w:p>
        </w:tc>
        <w:tc>
          <w:tcPr>
            <w:tcW w:w="0" w:type="auto"/>
            <w:vAlign w:val="center"/>
          </w:tcPr>
          <w:p w14:paraId="6C0DB346" w14:textId="77777777" w:rsidR="007A51B0" w:rsidRDefault="007A51B0" w:rsidP="00A2253F">
            <w:pPr>
              <w:pStyle w:val="Dates"/>
            </w:pPr>
            <w:r>
              <w:t>September 2008 – August 2010</w:t>
            </w:r>
          </w:p>
        </w:tc>
      </w:tr>
      <w:tr w:rsidR="00DD6BEC" w:rsidRPr="00DE7766" w14:paraId="6C0DB34C" w14:textId="77777777">
        <w:trPr>
          <w:trHeight w:val="295"/>
        </w:trPr>
        <w:tc>
          <w:tcPr>
            <w:tcW w:w="0" w:type="auto"/>
          </w:tcPr>
          <w:p w14:paraId="6C0DB348" w14:textId="77777777" w:rsidR="00DD6BEC" w:rsidRDefault="00DD6BEC" w:rsidP="00DE7766">
            <w:pPr>
              <w:rPr>
                <w:rFonts w:ascii="Arial" w:hAnsi="Arial" w:cs="Arial"/>
                <w:sz w:val="20"/>
                <w:szCs w:val="20"/>
              </w:rPr>
            </w:pPr>
            <w:r>
              <w:rPr>
                <w:rFonts w:ascii="Arial" w:hAnsi="Arial" w:cs="Arial"/>
                <w:sz w:val="20"/>
                <w:szCs w:val="20"/>
              </w:rPr>
              <w:t xml:space="preserve">   </w:t>
            </w:r>
          </w:p>
        </w:tc>
        <w:tc>
          <w:tcPr>
            <w:tcW w:w="0" w:type="auto"/>
            <w:vAlign w:val="center"/>
          </w:tcPr>
          <w:p w14:paraId="6C0DB349" w14:textId="31226184" w:rsidR="00DD6BEC" w:rsidRDefault="002B5671" w:rsidP="00A2253F">
            <w:pPr>
              <w:pStyle w:val="Title"/>
              <w:rPr>
                <w:rFonts w:ascii="Arial" w:hAnsi="Arial" w:cs="Arial"/>
                <w:b w:val="0"/>
                <w:sz w:val="22"/>
                <w:szCs w:val="22"/>
              </w:rPr>
            </w:pPr>
            <w:r>
              <w:rPr>
                <w:rFonts w:ascii="Arial" w:hAnsi="Arial" w:cs="Arial"/>
                <w:b w:val="0"/>
                <w:sz w:val="22"/>
                <w:szCs w:val="22"/>
              </w:rPr>
              <w:t>C</w:t>
            </w:r>
            <w:r w:rsidR="00BD7F5C">
              <w:rPr>
                <w:rFonts w:ascii="Arial" w:hAnsi="Arial" w:cs="Arial"/>
                <w:b w:val="0"/>
                <w:sz w:val="22"/>
                <w:szCs w:val="22"/>
              </w:rPr>
              <w:t>o-c</w:t>
            </w:r>
            <w:r>
              <w:rPr>
                <w:rFonts w:ascii="Arial" w:hAnsi="Arial" w:cs="Arial"/>
                <w:b w:val="0"/>
                <w:sz w:val="22"/>
                <w:szCs w:val="22"/>
              </w:rPr>
              <w:t>hair, Human Research Oversight</w:t>
            </w:r>
            <w:r w:rsidR="00DD6BEC">
              <w:rPr>
                <w:rFonts w:ascii="Arial" w:hAnsi="Arial" w:cs="Arial"/>
                <w:b w:val="0"/>
                <w:sz w:val="22"/>
                <w:szCs w:val="22"/>
              </w:rPr>
              <w:t xml:space="preserve"> Committee, Rutgers</w:t>
            </w:r>
          </w:p>
          <w:p w14:paraId="6C0DB34A" w14:textId="77777777" w:rsidR="00DD6BEC" w:rsidRDefault="00DD6BEC" w:rsidP="00A2253F">
            <w:pPr>
              <w:pStyle w:val="Title"/>
              <w:rPr>
                <w:rFonts w:ascii="Arial" w:hAnsi="Arial" w:cs="Arial"/>
                <w:b w:val="0"/>
                <w:sz w:val="22"/>
                <w:szCs w:val="22"/>
              </w:rPr>
            </w:pPr>
            <w:r>
              <w:rPr>
                <w:rFonts w:ascii="Arial" w:hAnsi="Arial" w:cs="Arial"/>
                <w:b w:val="0"/>
                <w:sz w:val="22"/>
                <w:szCs w:val="22"/>
              </w:rPr>
              <w:t xml:space="preserve">  Cancer Institute of New Jersey</w:t>
            </w:r>
          </w:p>
        </w:tc>
        <w:tc>
          <w:tcPr>
            <w:tcW w:w="0" w:type="auto"/>
            <w:vAlign w:val="center"/>
          </w:tcPr>
          <w:p w14:paraId="6C0DB34B" w14:textId="77777777" w:rsidR="002B5671" w:rsidRDefault="00DD6BEC" w:rsidP="00DD6BEC">
            <w:pPr>
              <w:pStyle w:val="Dates"/>
              <w:jc w:val="left"/>
            </w:pPr>
            <w:r>
              <w:t xml:space="preserve">July 2014 </w:t>
            </w:r>
            <w:r w:rsidR="002B5671">
              <w:t>–</w:t>
            </w:r>
            <w:r>
              <w:t xml:space="preserve"> present</w:t>
            </w:r>
          </w:p>
        </w:tc>
      </w:tr>
      <w:tr w:rsidR="00520E1C" w:rsidRPr="00DE7766" w14:paraId="6C0DB35A" w14:textId="77777777">
        <w:trPr>
          <w:trHeight w:val="295"/>
        </w:trPr>
        <w:tc>
          <w:tcPr>
            <w:tcW w:w="0" w:type="auto"/>
            <w:gridSpan w:val="3"/>
            <w:vAlign w:val="center"/>
          </w:tcPr>
          <w:p w14:paraId="6C0DB34F" w14:textId="77777777" w:rsidR="002B5671" w:rsidRPr="002B5671" w:rsidRDefault="002B5671" w:rsidP="003547E4">
            <w:pPr>
              <w:pStyle w:val="Dates"/>
              <w:jc w:val="left"/>
              <w:rPr>
                <w:rFonts w:ascii="Arial" w:hAnsi="Arial" w:cs="Arial"/>
                <w:sz w:val="18"/>
                <w:szCs w:val="18"/>
              </w:rPr>
            </w:pPr>
            <w:r>
              <w:rPr>
                <w:rFonts w:ascii="Arial" w:hAnsi="Arial" w:cs="Arial"/>
                <w:sz w:val="22"/>
                <w:szCs w:val="22"/>
              </w:rPr>
              <w:t xml:space="preserve">   Member, Human Research Executive Committee, Rutgers           </w:t>
            </w:r>
            <w:r>
              <w:rPr>
                <w:rFonts w:ascii="Arial" w:hAnsi="Arial" w:cs="Arial"/>
                <w:sz w:val="18"/>
                <w:szCs w:val="18"/>
              </w:rPr>
              <w:t>October 2014 -</w:t>
            </w:r>
          </w:p>
          <w:p w14:paraId="6C0DB350" w14:textId="77777777" w:rsidR="002B5671" w:rsidRDefault="002B5671" w:rsidP="003547E4">
            <w:pPr>
              <w:pStyle w:val="Dates"/>
              <w:jc w:val="left"/>
              <w:rPr>
                <w:rFonts w:ascii="Arial" w:hAnsi="Arial" w:cs="Arial"/>
                <w:sz w:val="18"/>
                <w:szCs w:val="18"/>
              </w:rPr>
            </w:pPr>
            <w:r>
              <w:rPr>
                <w:rFonts w:ascii="Arial" w:hAnsi="Arial" w:cs="Arial"/>
                <w:sz w:val="22"/>
                <w:szCs w:val="22"/>
              </w:rPr>
              <w:t xml:space="preserve">     Cancer Institute of New Jersey                                                 </w:t>
            </w:r>
            <w:r>
              <w:rPr>
                <w:rFonts w:ascii="Arial" w:hAnsi="Arial" w:cs="Arial"/>
                <w:sz w:val="18"/>
                <w:szCs w:val="18"/>
              </w:rPr>
              <w:t xml:space="preserve"> present</w:t>
            </w:r>
          </w:p>
          <w:p w14:paraId="6C0DB351" w14:textId="77777777" w:rsidR="002B5671" w:rsidRPr="002B5671" w:rsidRDefault="002B5671" w:rsidP="003547E4">
            <w:pPr>
              <w:pStyle w:val="Dates"/>
              <w:jc w:val="left"/>
              <w:rPr>
                <w:rFonts w:ascii="Arial" w:hAnsi="Arial" w:cs="Arial"/>
                <w:sz w:val="18"/>
                <w:szCs w:val="18"/>
              </w:rPr>
            </w:pPr>
          </w:p>
          <w:p w14:paraId="6C0DB352" w14:textId="77777777" w:rsidR="009D7E6F" w:rsidRDefault="009D7E6F" w:rsidP="003547E4">
            <w:pPr>
              <w:pStyle w:val="Dates"/>
              <w:jc w:val="left"/>
              <w:rPr>
                <w:rFonts w:ascii="Arial" w:hAnsi="Arial" w:cs="Arial"/>
                <w:b/>
                <w:sz w:val="22"/>
                <w:szCs w:val="22"/>
              </w:rPr>
            </w:pPr>
            <w:r>
              <w:rPr>
                <w:rFonts w:ascii="Arial" w:hAnsi="Arial" w:cs="Arial"/>
                <w:b/>
                <w:sz w:val="22"/>
                <w:szCs w:val="22"/>
              </w:rPr>
              <w:t>TEACHING RESPONSIBILITIES</w:t>
            </w:r>
          </w:p>
          <w:p w14:paraId="6C0DB353" w14:textId="5AF1825C" w:rsidR="009D7E6F" w:rsidRPr="009D7E6F" w:rsidRDefault="009D7E6F" w:rsidP="003547E4">
            <w:pPr>
              <w:pStyle w:val="Dates"/>
              <w:jc w:val="left"/>
              <w:rPr>
                <w:rFonts w:ascii="Arial" w:hAnsi="Arial" w:cs="Arial"/>
                <w:sz w:val="22"/>
                <w:szCs w:val="22"/>
              </w:rPr>
            </w:pPr>
            <w:r>
              <w:rPr>
                <w:rFonts w:ascii="Arial" w:hAnsi="Arial" w:cs="Arial"/>
                <w:sz w:val="22"/>
                <w:szCs w:val="22"/>
              </w:rPr>
              <w:t>Instructor for core course in biostatistics for the School of Public Health and for other graduate courses</w:t>
            </w:r>
            <w:r w:rsidR="00751AC6">
              <w:rPr>
                <w:rFonts w:ascii="Arial" w:hAnsi="Arial" w:cs="Arial"/>
                <w:sz w:val="22"/>
                <w:szCs w:val="22"/>
              </w:rPr>
              <w:t>, including “</w:t>
            </w:r>
            <w:r w:rsidR="000E17D2">
              <w:rPr>
                <w:rFonts w:ascii="Arial" w:hAnsi="Arial" w:cs="Arial"/>
                <w:sz w:val="22"/>
                <w:szCs w:val="22"/>
              </w:rPr>
              <w:t xml:space="preserve">Applied Survival </w:t>
            </w:r>
            <w:r w:rsidR="00751AC6">
              <w:rPr>
                <w:rFonts w:ascii="Arial" w:hAnsi="Arial" w:cs="Arial"/>
                <w:sz w:val="22"/>
                <w:szCs w:val="22"/>
              </w:rPr>
              <w:t>Data Analysis”,</w:t>
            </w:r>
            <w:r>
              <w:rPr>
                <w:rFonts w:ascii="Arial" w:hAnsi="Arial" w:cs="Arial"/>
                <w:sz w:val="22"/>
                <w:szCs w:val="22"/>
              </w:rPr>
              <w:t xml:space="preserve"> offered by the Department of Biostatistics</w:t>
            </w:r>
          </w:p>
          <w:p w14:paraId="6C0DB354" w14:textId="77777777" w:rsidR="009D7E6F" w:rsidRDefault="009D7E6F" w:rsidP="003547E4">
            <w:pPr>
              <w:pStyle w:val="Dates"/>
              <w:jc w:val="left"/>
              <w:rPr>
                <w:rFonts w:ascii="Arial" w:hAnsi="Arial" w:cs="Arial"/>
                <w:b/>
                <w:sz w:val="22"/>
                <w:szCs w:val="22"/>
              </w:rPr>
            </w:pPr>
          </w:p>
          <w:p w14:paraId="6C0DB355" w14:textId="77777777" w:rsidR="00861E94" w:rsidRDefault="00861E94" w:rsidP="003547E4">
            <w:pPr>
              <w:pStyle w:val="Dates"/>
              <w:jc w:val="left"/>
              <w:rPr>
                <w:rFonts w:ascii="Arial" w:hAnsi="Arial" w:cs="Arial"/>
                <w:b/>
                <w:sz w:val="22"/>
                <w:szCs w:val="22"/>
              </w:rPr>
            </w:pPr>
          </w:p>
          <w:p w14:paraId="6C0DB356" w14:textId="77777777" w:rsidR="00861E94" w:rsidRDefault="00861E94" w:rsidP="003547E4">
            <w:pPr>
              <w:pStyle w:val="Dates"/>
              <w:jc w:val="left"/>
              <w:rPr>
                <w:rFonts w:ascii="Arial" w:hAnsi="Arial" w:cs="Arial"/>
                <w:b/>
                <w:sz w:val="22"/>
                <w:szCs w:val="22"/>
              </w:rPr>
            </w:pPr>
          </w:p>
          <w:p w14:paraId="6C0DB357" w14:textId="77777777" w:rsidR="00B037D0" w:rsidRDefault="00B037D0" w:rsidP="003547E4">
            <w:pPr>
              <w:pStyle w:val="Dates"/>
              <w:jc w:val="left"/>
              <w:rPr>
                <w:rFonts w:ascii="Arial" w:hAnsi="Arial" w:cs="Arial"/>
                <w:b/>
                <w:sz w:val="22"/>
                <w:szCs w:val="22"/>
              </w:rPr>
            </w:pPr>
          </w:p>
          <w:p w14:paraId="6C0DB358" w14:textId="77777777" w:rsidR="00B037D0" w:rsidRDefault="00B037D0" w:rsidP="003547E4">
            <w:pPr>
              <w:pStyle w:val="Dates"/>
              <w:jc w:val="left"/>
              <w:rPr>
                <w:rFonts w:ascii="Arial" w:hAnsi="Arial" w:cs="Arial"/>
                <w:b/>
                <w:sz w:val="22"/>
                <w:szCs w:val="22"/>
              </w:rPr>
            </w:pPr>
          </w:p>
          <w:p w14:paraId="6C0DB359" w14:textId="77777777" w:rsidR="00520E1C" w:rsidRPr="00AC4BB0" w:rsidRDefault="00520E1C" w:rsidP="003547E4">
            <w:pPr>
              <w:pStyle w:val="Dates"/>
              <w:jc w:val="left"/>
              <w:rPr>
                <w:rFonts w:ascii="Arial" w:hAnsi="Arial" w:cs="Arial"/>
                <w:b/>
                <w:sz w:val="22"/>
                <w:szCs w:val="22"/>
              </w:rPr>
            </w:pPr>
            <w:r w:rsidRPr="00AC4BB0">
              <w:rPr>
                <w:rFonts w:ascii="Arial" w:hAnsi="Arial" w:cs="Arial"/>
                <w:b/>
                <w:sz w:val="22"/>
                <w:szCs w:val="22"/>
              </w:rPr>
              <w:t>GRANT SUPPORT</w:t>
            </w:r>
          </w:p>
        </w:tc>
      </w:tr>
      <w:tr w:rsidR="00EF51C7" w:rsidRPr="00DE7766" w14:paraId="6C0DB35E" w14:textId="77777777">
        <w:trPr>
          <w:trHeight w:val="295"/>
        </w:trPr>
        <w:tc>
          <w:tcPr>
            <w:tcW w:w="0" w:type="auto"/>
          </w:tcPr>
          <w:p w14:paraId="6C0DB35B" w14:textId="77777777" w:rsidR="001E22CB" w:rsidRDefault="001E22CB" w:rsidP="00DE7766">
            <w:pPr>
              <w:rPr>
                <w:rFonts w:ascii="Arial" w:hAnsi="Arial" w:cs="Arial"/>
                <w:sz w:val="20"/>
                <w:szCs w:val="20"/>
              </w:rPr>
            </w:pPr>
          </w:p>
        </w:tc>
        <w:tc>
          <w:tcPr>
            <w:tcW w:w="0" w:type="auto"/>
            <w:vAlign w:val="center"/>
          </w:tcPr>
          <w:p w14:paraId="6C0DB35C" w14:textId="77777777" w:rsidR="001E22CB" w:rsidRPr="003547E4" w:rsidRDefault="001E22CB" w:rsidP="00A2253F">
            <w:pPr>
              <w:pStyle w:val="Title"/>
              <w:rPr>
                <w:rFonts w:ascii="Arial" w:hAnsi="Arial" w:cs="Arial"/>
                <w:b w:val="0"/>
                <w:sz w:val="22"/>
                <w:szCs w:val="22"/>
              </w:rPr>
            </w:pPr>
          </w:p>
        </w:tc>
        <w:tc>
          <w:tcPr>
            <w:tcW w:w="0" w:type="auto"/>
            <w:vAlign w:val="center"/>
          </w:tcPr>
          <w:p w14:paraId="6C0DB35D" w14:textId="77777777" w:rsidR="001E22CB" w:rsidRDefault="001E22CB" w:rsidP="003547E4">
            <w:pPr>
              <w:pStyle w:val="Dates"/>
            </w:pPr>
          </w:p>
        </w:tc>
      </w:tr>
      <w:tr w:rsidR="00AC7F31" w:rsidRPr="00DE7766" w14:paraId="6C0DB362" w14:textId="77777777">
        <w:trPr>
          <w:trHeight w:val="295"/>
        </w:trPr>
        <w:tc>
          <w:tcPr>
            <w:tcW w:w="0" w:type="auto"/>
          </w:tcPr>
          <w:p w14:paraId="6C0DB35F" w14:textId="77777777" w:rsidR="00AC7F31" w:rsidRDefault="00AC7F31" w:rsidP="00DE7766">
            <w:pPr>
              <w:rPr>
                <w:rFonts w:ascii="Arial" w:hAnsi="Arial" w:cs="Arial"/>
                <w:sz w:val="20"/>
                <w:szCs w:val="20"/>
              </w:rPr>
            </w:pPr>
          </w:p>
        </w:tc>
        <w:tc>
          <w:tcPr>
            <w:tcW w:w="0" w:type="auto"/>
            <w:vAlign w:val="center"/>
          </w:tcPr>
          <w:p w14:paraId="6C0DB360" w14:textId="77777777" w:rsidR="00AC7F31" w:rsidRPr="003547E4" w:rsidRDefault="00AC7F31" w:rsidP="00A2253F">
            <w:pPr>
              <w:pStyle w:val="Title"/>
              <w:rPr>
                <w:rFonts w:ascii="Arial" w:hAnsi="Arial" w:cs="Arial"/>
                <w:b w:val="0"/>
                <w:sz w:val="22"/>
                <w:szCs w:val="22"/>
              </w:rPr>
            </w:pPr>
            <w:r>
              <w:rPr>
                <w:rFonts w:ascii="Arial" w:hAnsi="Arial" w:cs="Arial"/>
                <w:b w:val="0"/>
                <w:sz w:val="22"/>
                <w:szCs w:val="22"/>
              </w:rPr>
              <w:t>“A survey of current evaluat</w:t>
            </w:r>
            <w:r w:rsidR="002A7D9C">
              <w:rPr>
                <w:rFonts w:ascii="Arial" w:hAnsi="Arial" w:cs="Arial"/>
                <w:b w:val="0"/>
                <w:sz w:val="22"/>
                <w:szCs w:val="22"/>
              </w:rPr>
              <w:t>ion and treatment of gout” $12,5</w:t>
            </w:r>
            <w:r>
              <w:rPr>
                <w:rFonts w:ascii="Arial" w:hAnsi="Arial" w:cs="Arial"/>
                <w:b w:val="0"/>
                <w:sz w:val="22"/>
                <w:szCs w:val="22"/>
              </w:rPr>
              <w:t>00. N. Schlesinger</w:t>
            </w:r>
            <w:r w:rsidR="002A7D9C">
              <w:rPr>
                <w:rFonts w:ascii="Arial" w:hAnsi="Arial" w:cs="Arial"/>
                <w:b w:val="0"/>
                <w:sz w:val="22"/>
                <w:szCs w:val="22"/>
              </w:rPr>
              <w:t>, Rheumatology, RW Johnson Medicine</w:t>
            </w:r>
            <w:r w:rsidR="00124E30">
              <w:rPr>
                <w:rFonts w:ascii="Arial" w:hAnsi="Arial" w:cs="Arial"/>
                <w:b w:val="0"/>
                <w:sz w:val="22"/>
                <w:szCs w:val="22"/>
              </w:rPr>
              <w:t xml:space="preserve"> (via </w:t>
            </w:r>
            <w:r w:rsidR="00124E30">
              <w:rPr>
                <w:rFonts w:ascii="Arial" w:hAnsi="Arial" w:cs="Arial"/>
                <w:b w:val="0"/>
                <w:sz w:val="22"/>
                <w:szCs w:val="22"/>
              </w:rPr>
              <w:lastRenderedPageBreak/>
              <w:t>Takeda Pharmaceuticals)</w:t>
            </w:r>
            <w:r w:rsidR="00723FE4">
              <w:rPr>
                <w:rFonts w:ascii="Arial" w:hAnsi="Arial" w:cs="Arial"/>
                <w:b w:val="0"/>
                <w:sz w:val="22"/>
                <w:szCs w:val="22"/>
              </w:rPr>
              <w:t xml:space="preserve">. Included 6 months </w:t>
            </w:r>
            <w:proofErr w:type="spellStart"/>
            <w:r w:rsidR="00723FE4">
              <w:rPr>
                <w:rFonts w:ascii="Arial" w:hAnsi="Arial" w:cs="Arial"/>
                <w:b w:val="0"/>
                <w:sz w:val="22"/>
                <w:szCs w:val="22"/>
              </w:rPr>
              <w:t>biostat</w:t>
            </w:r>
            <w:proofErr w:type="spellEnd"/>
            <w:r w:rsidR="00723FE4">
              <w:rPr>
                <w:rFonts w:ascii="Arial" w:hAnsi="Arial" w:cs="Arial"/>
                <w:b w:val="0"/>
                <w:sz w:val="22"/>
                <w:szCs w:val="22"/>
              </w:rPr>
              <w:t xml:space="preserve"> student support</w:t>
            </w:r>
          </w:p>
        </w:tc>
        <w:tc>
          <w:tcPr>
            <w:tcW w:w="0" w:type="auto"/>
            <w:vAlign w:val="center"/>
          </w:tcPr>
          <w:p w14:paraId="6C0DB361" w14:textId="77777777" w:rsidR="00AC7F31" w:rsidRDefault="00AC7F31" w:rsidP="003547E4">
            <w:pPr>
              <w:pStyle w:val="Dates"/>
            </w:pPr>
            <w:r>
              <w:lastRenderedPageBreak/>
              <w:t>July 2005 – June 2006</w:t>
            </w:r>
          </w:p>
        </w:tc>
      </w:tr>
      <w:tr w:rsidR="000823A7" w:rsidRPr="000823A7" w14:paraId="6C0DB366" w14:textId="77777777">
        <w:trPr>
          <w:trHeight w:val="295"/>
        </w:trPr>
        <w:tc>
          <w:tcPr>
            <w:tcW w:w="0" w:type="auto"/>
          </w:tcPr>
          <w:p w14:paraId="6C0DB363" w14:textId="77777777" w:rsidR="000823A7" w:rsidRDefault="000823A7" w:rsidP="00DE7766">
            <w:pPr>
              <w:rPr>
                <w:rFonts w:ascii="Arial" w:hAnsi="Arial" w:cs="Arial"/>
                <w:sz w:val="20"/>
                <w:szCs w:val="20"/>
              </w:rPr>
            </w:pPr>
          </w:p>
        </w:tc>
        <w:tc>
          <w:tcPr>
            <w:tcW w:w="0" w:type="auto"/>
            <w:vAlign w:val="center"/>
          </w:tcPr>
          <w:p w14:paraId="6C0DB364" w14:textId="77777777" w:rsidR="000823A7" w:rsidRPr="000823A7" w:rsidRDefault="000823A7" w:rsidP="00A2253F">
            <w:pPr>
              <w:pStyle w:val="Title"/>
              <w:rPr>
                <w:rFonts w:ascii="Arial" w:hAnsi="Arial" w:cs="Arial"/>
                <w:b w:val="0"/>
                <w:sz w:val="22"/>
                <w:szCs w:val="22"/>
                <w:lang w:val="nb-NO"/>
              </w:rPr>
            </w:pPr>
            <w:r>
              <w:rPr>
                <w:rFonts w:ascii="Arial" w:hAnsi="Arial" w:cs="Arial"/>
                <w:b w:val="0"/>
                <w:sz w:val="22"/>
                <w:szCs w:val="22"/>
              </w:rPr>
              <w:t xml:space="preserve">“Acute gout in the emergency room” $6000. </w:t>
            </w:r>
            <w:r w:rsidRPr="000823A7">
              <w:rPr>
                <w:rFonts w:ascii="Arial" w:hAnsi="Arial" w:cs="Arial"/>
                <w:b w:val="0"/>
                <w:sz w:val="22"/>
                <w:szCs w:val="22"/>
                <w:lang w:val="nb-NO"/>
              </w:rPr>
              <w:t xml:space="preserve">N Schlesinger, Rheumatology (via Novartis). </w:t>
            </w:r>
            <w:r w:rsidR="00124E30">
              <w:rPr>
                <w:rFonts w:ascii="Arial" w:hAnsi="Arial" w:cs="Arial"/>
                <w:b w:val="0"/>
                <w:sz w:val="22"/>
                <w:szCs w:val="22"/>
                <w:lang w:val="nb-NO"/>
              </w:rPr>
              <w:t>Six months of b</w:t>
            </w:r>
            <w:r>
              <w:rPr>
                <w:rFonts w:ascii="Arial" w:hAnsi="Arial" w:cs="Arial"/>
                <w:b w:val="0"/>
                <w:sz w:val="22"/>
                <w:szCs w:val="22"/>
                <w:lang w:val="nb-NO"/>
              </w:rPr>
              <w:t>iostat student support</w:t>
            </w:r>
          </w:p>
        </w:tc>
        <w:tc>
          <w:tcPr>
            <w:tcW w:w="0" w:type="auto"/>
            <w:vAlign w:val="center"/>
          </w:tcPr>
          <w:p w14:paraId="6C0DB365" w14:textId="77777777" w:rsidR="000823A7" w:rsidRPr="000823A7" w:rsidRDefault="000823A7" w:rsidP="003547E4">
            <w:pPr>
              <w:pStyle w:val="Dates"/>
              <w:rPr>
                <w:lang w:val="nb-NO"/>
              </w:rPr>
            </w:pPr>
            <w:r>
              <w:rPr>
                <w:lang w:val="nb-NO"/>
              </w:rPr>
              <w:t>July 2012 – Dec 2012</w:t>
            </w:r>
          </w:p>
        </w:tc>
      </w:tr>
      <w:tr w:rsidR="00EF51C7" w:rsidRPr="00DE7766" w14:paraId="6C0DB36B" w14:textId="77777777">
        <w:trPr>
          <w:trHeight w:val="295"/>
        </w:trPr>
        <w:tc>
          <w:tcPr>
            <w:tcW w:w="0" w:type="auto"/>
          </w:tcPr>
          <w:p w14:paraId="6C0DB367" w14:textId="77777777" w:rsidR="001E22CB" w:rsidRPr="000823A7" w:rsidRDefault="001E22CB" w:rsidP="00DE7766">
            <w:pPr>
              <w:rPr>
                <w:rFonts w:ascii="Arial" w:hAnsi="Arial" w:cs="Arial"/>
                <w:sz w:val="20"/>
                <w:szCs w:val="20"/>
                <w:lang w:val="nb-NO"/>
              </w:rPr>
            </w:pPr>
          </w:p>
        </w:tc>
        <w:tc>
          <w:tcPr>
            <w:tcW w:w="0" w:type="auto"/>
            <w:vAlign w:val="center"/>
          </w:tcPr>
          <w:p w14:paraId="6C0DB368" w14:textId="77777777" w:rsidR="00520E1C" w:rsidRPr="003547E4" w:rsidRDefault="00267FF2" w:rsidP="00520E1C">
            <w:pPr>
              <w:keepNext/>
              <w:widowControl w:val="0"/>
              <w:autoSpaceDE w:val="0"/>
              <w:autoSpaceDN w:val="0"/>
              <w:adjustRightInd w:val="0"/>
              <w:spacing w:before="60" w:line="240" w:lineRule="auto"/>
              <w:rPr>
                <w:rFonts w:ascii="Arial" w:hAnsi="Arial" w:cs="Arial"/>
                <w:sz w:val="22"/>
                <w:szCs w:val="22"/>
                <w:lang w:val="pt-BR"/>
              </w:rPr>
            </w:pPr>
            <w:r>
              <w:rPr>
                <w:rFonts w:ascii="Arial" w:hAnsi="Arial" w:cs="Arial"/>
                <w:sz w:val="22"/>
                <w:szCs w:val="22"/>
                <w:lang w:val="pt-BR"/>
              </w:rPr>
              <w:t>CA-72720-04 (PI: R DiPaola</w:t>
            </w:r>
            <w:r w:rsidR="00520E1C" w:rsidRPr="003547E4">
              <w:rPr>
                <w:rFonts w:ascii="Arial" w:hAnsi="Arial" w:cs="Arial"/>
                <w:sz w:val="22"/>
                <w:szCs w:val="22"/>
                <w:lang w:val="pt-BR"/>
              </w:rPr>
              <w:t>)</w:t>
            </w:r>
            <w:r w:rsidR="00520E1C" w:rsidRPr="003547E4">
              <w:rPr>
                <w:rFonts w:ascii="Arial" w:hAnsi="Arial" w:cs="Arial"/>
                <w:sz w:val="22"/>
                <w:szCs w:val="22"/>
                <w:lang w:val="pt-BR"/>
              </w:rPr>
              <w:tab/>
            </w:r>
            <w:r w:rsidR="00520E1C" w:rsidRPr="003547E4">
              <w:rPr>
                <w:rFonts w:ascii="Arial" w:hAnsi="Arial" w:cs="Arial"/>
                <w:sz w:val="22"/>
                <w:szCs w:val="22"/>
                <w:lang w:val="pt-BR"/>
              </w:rPr>
              <w:tab/>
              <w:t>23% effort</w:t>
            </w:r>
          </w:p>
          <w:p w14:paraId="6C0DB369" w14:textId="77777777" w:rsidR="001E22CB" w:rsidRPr="003547E4" w:rsidRDefault="00520E1C" w:rsidP="00520E1C">
            <w:pPr>
              <w:pStyle w:val="Title"/>
              <w:rPr>
                <w:rFonts w:ascii="Arial" w:hAnsi="Arial" w:cs="Arial"/>
                <w:b w:val="0"/>
                <w:sz w:val="22"/>
                <w:szCs w:val="22"/>
              </w:rPr>
            </w:pPr>
            <w:r w:rsidRPr="003547E4">
              <w:rPr>
                <w:rFonts w:ascii="Arial" w:hAnsi="Arial" w:cs="Arial"/>
                <w:b w:val="0"/>
                <w:sz w:val="22"/>
                <w:szCs w:val="22"/>
              </w:rPr>
              <w:t xml:space="preserve">NIH/NCI 00 Cancer Center Support Grant </w:t>
            </w:r>
            <w:r w:rsidRPr="003547E4">
              <w:rPr>
                <w:rFonts w:ascii="Arial" w:hAnsi="Arial" w:cs="Arial"/>
                <w:b w:val="0"/>
                <w:bCs/>
                <w:sz w:val="22"/>
                <w:szCs w:val="22"/>
                <w:lang w:eastAsia="zh-TW"/>
              </w:rPr>
              <w:t>Shared Resource</w:t>
            </w:r>
          </w:p>
        </w:tc>
        <w:tc>
          <w:tcPr>
            <w:tcW w:w="0" w:type="auto"/>
            <w:vAlign w:val="center"/>
          </w:tcPr>
          <w:p w14:paraId="6C0DB36A" w14:textId="77777777" w:rsidR="001E22CB" w:rsidRPr="00520E1C" w:rsidRDefault="00520E1C" w:rsidP="003547E4">
            <w:pPr>
              <w:pStyle w:val="Dates"/>
            </w:pPr>
            <w:r>
              <w:t xml:space="preserve">March 2005 – </w:t>
            </w:r>
            <w:r w:rsidR="00732F20">
              <w:t>present</w:t>
            </w:r>
          </w:p>
        </w:tc>
      </w:tr>
      <w:tr w:rsidR="00EF51C7" w:rsidRPr="00DE7766" w14:paraId="6C0DB374" w14:textId="77777777">
        <w:trPr>
          <w:trHeight w:val="295"/>
        </w:trPr>
        <w:tc>
          <w:tcPr>
            <w:tcW w:w="0" w:type="auto"/>
          </w:tcPr>
          <w:p w14:paraId="6C0DB36C" w14:textId="77777777" w:rsidR="001E22CB" w:rsidRDefault="001E22CB" w:rsidP="00DE7766">
            <w:pPr>
              <w:rPr>
                <w:rFonts w:ascii="Arial" w:hAnsi="Arial" w:cs="Arial"/>
                <w:sz w:val="20"/>
                <w:szCs w:val="20"/>
              </w:rPr>
            </w:pPr>
          </w:p>
        </w:tc>
        <w:tc>
          <w:tcPr>
            <w:tcW w:w="0" w:type="auto"/>
            <w:vAlign w:val="center"/>
          </w:tcPr>
          <w:p w14:paraId="6C0DB36D" w14:textId="77777777" w:rsidR="001678CB" w:rsidRDefault="001678CB" w:rsidP="00520E1C">
            <w:pPr>
              <w:pStyle w:val="EndnoteText"/>
              <w:rPr>
                <w:rFonts w:ascii="Arial" w:hAnsi="Arial" w:cs="Arial"/>
                <w:sz w:val="22"/>
                <w:szCs w:val="22"/>
                <w:lang w:val="pt-BR"/>
              </w:rPr>
            </w:pPr>
          </w:p>
          <w:p w14:paraId="6C0DB36E" w14:textId="77777777" w:rsidR="001678CB" w:rsidRDefault="001678CB" w:rsidP="00520E1C">
            <w:pPr>
              <w:pStyle w:val="EndnoteText"/>
              <w:rPr>
                <w:rFonts w:ascii="Arial" w:hAnsi="Arial" w:cs="Arial"/>
                <w:sz w:val="22"/>
                <w:szCs w:val="22"/>
                <w:lang w:val="pt-BR"/>
              </w:rPr>
            </w:pPr>
          </w:p>
          <w:p w14:paraId="6C0DB36F" w14:textId="77777777" w:rsidR="001678CB" w:rsidRDefault="001678CB" w:rsidP="00520E1C">
            <w:pPr>
              <w:pStyle w:val="EndnoteText"/>
              <w:rPr>
                <w:rFonts w:ascii="Arial" w:hAnsi="Arial" w:cs="Arial"/>
                <w:sz w:val="22"/>
                <w:szCs w:val="22"/>
                <w:lang w:val="pt-BR"/>
              </w:rPr>
            </w:pPr>
          </w:p>
          <w:p w14:paraId="6C0DB370" w14:textId="77777777" w:rsidR="00520E1C" w:rsidRPr="003547E4" w:rsidRDefault="00520E1C" w:rsidP="00520E1C">
            <w:pPr>
              <w:pStyle w:val="EndnoteText"/>
              <w:rPr>
                <w:rFonts w:ascii="Arial" w:hAnsi="Arial" w:cs="Arial"/>
                <w:sz w:val="22"/>
                <w:szCs w:val="22"/>
              </w:rPr>
            </w:pPr>
            <w:r w:rsidRPr="003547E4">
              <w:rPr>
                <w:rFonts w:ascii="Arial" w:hAnsi="Arial" w:cs="Arial"/>
                <w:sz w:val="22"/>
                <w:szCs w:val="22"/>
                <w:lang w:val="pt-BR"/>
              </w:rPr>
              <w:t xml:space="preserve">RO1 CA116399-02 (PI: Grace Lu-Yao).   </w:t>
            </w:r>
            <w:r w:rsidR="003848D7">
              <w:rPr>
                <w:rFonts w:ascii="Arial" w:hAnsi="Arial" w:cs="Arial"/>
                <w:sz w:val="22"/>
                <w:szCs w:val="22"/>
              </w:rPr>
              <w:t>25% e</w:t>
            </w:r>
            <w:r w:rsidRPr="003547E4">
              <w:rPr>
                <w:rFonts w:ascii="Arial" w:hAnsi="Arial" w:cs="Arial"/>
                <w:sz w:val="22"/>
                <w:szCs w:val="22"/>
              </w:rPr>
              <w:t>f</w:t>
            </w:r>
            <w:r w:rsidR="003848D7">
              <w:rPr>
                <w:rFonts w:ascii="Arial" w:hAnsi="Arial" w:cs="Arial"/>
                <w:sz w:val="22"/>
                <w:szCs w:val="22"/>
              </w:rPr>
              <w:t>f</w:t>
            </w:r>
            <w:r w:rsidRPr="003547E4">
              <w:rPr>
                <w:rFonts w:ascii="Arial" w:hAnsi="Arial" w:cs="Arial"/>
                <w:sz w:val="22"/>
                <w:szCs w:val="22"/>
              </w:rPr>
              <w:t xml:space="preserve">ort NIH / </w:t>
            </w:r>
            <w:proofErr w:type="gramStart"/>
            <w:r w:rsidRPr="003547E4">
              <w:rPr>
                <w:rFonts w:ascii="Arial" w:hAnsi="Arial" w:cs="Arial"/>
                <w:sz w:val="22"/>
                <w:szCs w:val="22"/>
              </w:rPr>
              <w:t xml:space="preserve">NCI </w:t>
            </w:r>
            <w:r w:rsidRPr="003547E4">
              <w:rPr>
                <w:rFonts w:ascii="Arial" w:hAnsi="Arial" w:cs="Arial"/>
                <w:bCs/>
                <w:sz w:val="22"/>
                <w:szCs w:val="22"/>
                <w:lang w:eastAsia="zh-TW"/>
              </w:rPr>
              <w:t xml:space="preserve"> “</w:t>
            </w:r>
            <w:proofErr w:type="gramEnd"/>
            <w:r w:rsidRPr="003547E4">
              <w:rPr>
                <w:rFonts w:ascii="Arial" w:hAnsi="Arial" w:cs="Arial"/>
                <w:sz w:val="22"/>
                <w:szCs w:val="22"/>
              </w:rPr>
              <w:t xml:space="preserve">Evaluation of Palliative Prostate Cancer Among Elderly Men” </w:t>
            </w:r>
          </w:p>
          <w:p w14:paraId="6C0DB371" w14:textId="77777777" w:rsidR="00616253" w:rsidRPr="003547E4" w:rsidRDefault="00616253" w:rsidP="00A2253F">
            <w:pPr>
              <w:pStyle w:val="Title"/>
              <w:rPr>
                <w:rFonts w:ascii="Arial" w:hAnsi="Arial" w:cs="Arial"/>
                <w:b w:val="0"/>
                <w:sz w:val="22"/>
                <w:szCs w:val="22"/>
              </w:rPr>
            </w:pPr>
          </w:p>
        </w:tc>
        <w:tc>
          <w:tcPr>
            <w:tcW w:w="0" w:type="auto"/>
            <w:vAlign w:val="center"/>
          </w:tcPr>
          <w:p w14:paraId="6C0DB372" w14:textId="77777777" w:rsidR="001E22CB" w:rsidRDefault="00520E1C" w:rsidP="003547E4">
            <w:pPr>
              <w:pStyle w:val="Dates"/>
            </w:pPr>
            <w:r>
              <w:t xml:space="preserve">August 2006 – </w:t>
            </w:r>
            <w:r w:rsidR="003848D7">
              <w:t>December 2012</w:t>
            </w:r>
          </w:p>
          <w:p w14:paraId="6C0DB373" w14:textId="77777777" w:rsidR="003848D7" w:rsidRDefault="003848D7" w:rsidP="003547E4">
            <w:pPr>
              <w:pStyle w:val="Dates"/>
            </w:pPr>
          </w:p>
        </w:tc>
      </w:tr>
      <w:tr w:rsidR="00616253" w:rsidRPr="00DE7766" w14:paraId="6C0DB37A" w14:textId="77777777">
        <w:trPr>
          <w:trHeight w:val="295"/>
        </w:trPr>
        <w:tc>
          <w:tcPr>
            <w:tcW w:w="0" w:type="auto"/>
          </w:tcPr>
          <w:p w14:paraId="6C0DB375" w14:textId="77777777" w:rsidR="00616253" w:rsidRDefault="00616253" w:rsidP="00DE7766">
            <w:pPr>
              <w:rPr>
                <w:rFonts w:ascii="Arial" w:hAnsi="Arial" w:cs="Arial"/>
                <w:sz w:val="20"/>
                <w:szCs w:val="20"/>
              </w:rPr>
            </w:pPr>
          </w:p>
        </w:tc>
        <w:tc>
          <w:tcPr>
            <w:tcW w:w="0" w:type="auto"/>
            <w:vAlign w:val="center"/>
          </w:tcPr>
          <w:p w14:paraId="6C0DB376" w14:textId="77777777" w:rsidR="00616253" w:rsidRDefault="00616253" w:rsidP="00520E1C">
            <w:pPr>
              <w:pStyle w:val="EndnoteText"/>
              <w:rPr>
                <w:rFonts w:ascii="Arial" w:hAnsi="Arial" w:cs="Arial"/>
                <w:bCs/>
                <w:sz w:val="22"/>
                <w:szCs w:val="22"/>
                <w:lang w:eastAsia="zh-TW"/>
              </w:rPr>
            </w:pPr>
            <w:r>
              <w:rPr>
                <w:rFonts w:ascii="Arial" w:hAnsi="Arial" w:cs="Arial"/>
                <w:bCs/>
                <w:sz w:val="22"/>
                <w:szCs w:val="22"/>
                <w:lang w:eastAsia="zh-TW"/>
              </w:rPr>
              <w:t>5R01C1CA145722 (PI: Grace Lu-</w:t>
            </w:r>
            <w:proofErr w:type="gramStart"/>
            <w:r>
              <w:rPr>
                <w:rFonts w:ascii="Arial" w:hAnsi="Arial" w:cs="Arial"/>
                <w:bCs/>
                <w:sz w:val="22"/>
                <w:szCs w:val="22"/>
                <w:lang w:eastAsia="zh-TW"/>
              </w:rPr>
              <w:t xml:space="preserve">Yao) </w:t>
            </w:r>
            <w:r w:rsidR="003848D7">
              <w:rPr>
                <w:rFonts w:ascii="Arial" w:hAnsi="Arial" w:cs="Arial"/>
                <w:bCs/>
                <w:sz w:val="22"/>
                <w:szCs w:val="22"/>
                <w:lang w:eastAsia="zh-TW"/>
              </w:rPr>
              <w:t xml:space="preserve">  </w:t>
            </w:r>
            <w:proofErr w:type="gramEnd"/>
            <w:r w:rsidR="003848D7">
              <w:rPr>
                <w:rFonts w:ascii="Arial" w:hAnsi="Arial" w:cs="Arial"/>
                <w:bCs/>
                <w:sz w:val="22"/>
                <w:szCs w:val="22"/>
                <w:lang w:eastAsia="zh-TW"/>
              </w:rPr>
              <w:t xml:space="preserve">  10% effort NIH / NCI</w:t>
            </w:r>
          </w:p>
          <w:p w14:paraId="6C0DB377" w14:textId="77777777" w:rsidR="00616253" w:rsidRDefault="00616253" w:rsidP="00616253">
            <w:pPr>
              <w:pStyle w:val="BodyText"/>
              <w:spacing w:after="0"/>
              <w:rPr>
                <w:rFonts w:ascii="Arial" w:hAnsi="Arial" w:cs="Arial"/>
                <w:bCs/>
                <w:sz w:val="22"/>
                <w:szCs w:val="22"/>
                <w:lang w:eastAsia="zh-TW"/>
              </w:rPr>
            </w:pPr>
            <w:r>
              <w:rPr>
                <w:rFonts w:ascii="Arial" w:hAnsi="Arial" w:cs="Arial"/>
                <w:bCs/>
                <w:sz w:val="22"/>
                <w:szCs w:val="22"/>
                <w:lang w:eastAsia="zh-TW"/>
              </w:rPr>
              <w:t>“Evaluate long term prognosis of localized prostate cancer following initial radiation therapy”</w:t>
            </w:r>
          </w:p>
          <w:p w14:paraId="6C0DB378" w14:textId="77777777" w:rsidR="00616253" w:rsidRPr="00616253" w:rsidRDefault="00616253" w:rsidP="00520E1C">
            <w:pPr>
              <w:pStyle w:val="EndnoteText"/>
              <w:rPr>
                <w:rFonts w:ascii="Arial" w:hAnsi="Arial" w:cs="Arial"/>
                <w:sz w:val="22"/>
                <w:szCs w:val="22"/>
              </w:rPr>
            </w:pPr>
          </w:p>
        </w:tc>
        <w:tc>
          <w:tcPr>
            <w:tcW w:w="0" w:type="auto"/>
            <w:vAlign w:val="center"/>
          </w:tcPr>
          <w:p w14:paraId="6C0DB379" w14:textId="77777777" w:rsidR="00616253" w:rsidRDefault="00616253" w:rsidP="003547E4">
            <w:pPr>
              <w:pStyle w:val="Dates"/>
            </w:pPr>
            <w:r>
              <w:t>September 2009 – September 2011</w:t>
            </w:r>
          </w:p>
        </w:tc>
      </w:tr>
      <w:tr w:rsidR="00EF51C7" w:rsidRPr="00DE7766" w14:paraId="6C0DB380" w14:textId="77777777">
        <w:trPr>
          <w:trHeight w:val="295"/>
        </w:trPr>
        <w:tc>
          <w:tcPr>
            <w:tcW w:w="0" w:type="auto"/>
          </w:tcPr>
          <w:p w14:paraId="6C0DB37B" w14:textId="77777777" w:rsidR="001E22CB" w:rsidRDefault="001E22CB" w:rsidP="00DE7766">
            <w:pPr>
              <w:rPr>
                <w:rFonts w:ascii="Arial" w:hAnsi="Arial" w:cs="Arial"/>
                <w:sz w:val="20"/>
                <w:szCs w:val="20"/>
              </w:rPr>
            </w:pPr>
          </w:p>
        </w:tc>
        <w:tc>
          <w:tcPr>
            <w:tcW w:w="0" w:type="auto"/>
            <w:vAlign w:val="center"/>
          </w:tcPr>
          <w:p w14:paraId="6C0DB37C" w14:textId="77777777" w:rsidR="007312B1" w:rsidRPr="003547E4" w:rsidRDefault="007312B1" w:rsidP="007312B1">
            <w:pPr>
              <w:pStyle w:val="EndnoteText"/>
              <w:rPr>
                <w:rFonts w:ascii="Arial" w:hAnsi="Arial" w:cs="Arial"/>
                <w:sz w:val="22"/>
                <w:szCs w:val="22"/>
              </w:rPr>
            </w:pPr>
            <w:r w:rsidRPr="003547E4">
              <w:rPr>
                <w:rFonts w:ascii="Arial" w:hAnsi="Arial" w:cs="Arial"/>
                <w:sz w:val="22"/>
                <w:szCs w:val="22"/>
              </w:rPr>
              <w:t>P</w:t>
            </w:r>
            <w:r w:rsidRPr="003547E4">
              <w:rPr>
                <w:rFonts w:ascii="Arial" w:hAnsi="Arial" w:cs="Arial"/>
                <w:sz w:val="22"/>
                <w:szCs w:val="22"/>
                <w:lang w:eastAsia="zh-TW"/>
              </w:rPr>
              <w:t xml:space="preserve">30 ES05022 (PI: Helmut </w:t>
            </w:r>
            <w:proofErr w:type="spellStart"/>
            <w:r w:rsidRPr="003547E4">
              <w:rPr>
                <w:rFonts w:ascii="Arial" w:hAnsi="Arial" w:cs="Arial"/>
                <w:sz w:val="22"/>
                <w:szCs w:val="22"/>
                <w:lang w:eastAsia="zh-TW"/>
              </w:rPr>
              <w:t>Zarbl</w:t>
            </w:r>
            <w:proofErr w:type="spellEnd"/>
            <w:r w:rsidRPr="003547E4">
              <w:rPr>
                <w:rFonts w:ascii="Arial" w:hAnsi="Arial" w:cs="Arial"/>
                <w:sz w:val="22"/>
                <w:szCs w:val="22"/>
                <w:lang w:eastAsia="zh-TW"/>
              </w:rPr>
              <w:t xml:space="preserve">) </w:t>
            </w:r>
            <w:r w:rsidRPr="003547E4">
              <w:rPr>
                <w:rFonts w:ascii="Arial" w:hAnsi="Arial" w:cs="Arial"/>
                <w:sz w:val="22"/>
                <w:szCs w:val="22"/>
                <w:lang w:eastAsia="zh-TW"/>
              </w:rPr>
              <w:tab/>
              <w:t>17% effort</w:t>
            </w:r>
          </w:p>
          <w:p w14:paraId="6C0DB37D" w14:textId="77777777" w:rsidR="007312B1" w:rsidRPr="003547E4" w:rsidRDefault="007312B1" w:rsidP="00E63C0A">
            <w:pPr>
              <w:rPr>
                <w:rFonts w:ascii="Arial" w:hAnsi="Arial" w:cs="Arial"/>
                <w:sz w:val="22"/>
                <w:szCs w:val="22"/>
                <w:lang w:eastAsia="zh-TW"/>
              </w:rPr>
            </w:pPr>
            <w:r w:rsidRPr="003547E4">
              <w:rPr>
                <w:rFonts w:ascii="Arial" w:hAnsi="Arial" w:cs="Arial"/>
                <w:sz w:val="22"/>
                <w:szCs w:val="22"/>
                <w:lang w:eastAsia="zh-TW"/>
              </w:rPr>
              <w:t>NIEHS (National Institu</w:t>
            </w:r>
            <w:r w:rsidR="00E63C0A" w:rsidRPr="003547E4">
              <w:rPr>
                <w:rFonts w:ascii="Arial" w:hAnsi="Arial" w:cs="Arial"/>
                <w:sz w:val="22"/>
                <w:szCs w:val="22"/>
                <w:lang w:eastAsia="zh-TW"/>
              </w:rPr>
              <w:t xml:space="preserve">te for Environmental and Health </w:t>
            </w:r>
            <w:r w:rsidRPr="003547E4">
              <w:rPr>
                <w:rFonts w:ascii="Arial" w:hAnsi="Arial" w:cs="Arial"/>
                <w:sz w:val="22"/>
                <w:szCs w:val="22"/>
                <w:lang w:eastAsia="zh-TW"/>
              </w:rPr>
              <w:t>Sciences)</w:t>
            </w:r>
            <w:r w:rsidR="00E63C0A" w:rsidRPr="003547E4">
              <w:rPr>
                <w:rFonts w:ascii="Arial" w:hAnsi="Arial" w:cs="Arial"/>
                <w:sz w:val="22"/>
                <w:szCs w:val="22"/>
                <w:lang w:eastAsia="zh-TW"/>
              </w:rPr>
              <w:t xml:space="preserve"> </w:t>
            </w:r>
          </w:p>
          <w:p w14:paraId="6C0DB37E" w14:textId="77777777" w:rsidR="001E22CB" w:rsidRPr="003547E4" w:rsidRDefault="007312B1" w:rsidP="007312B1">
            <w:pPr>
              <w:pStyle w:val="Title"/>
              <w:rPr>
                <w:rFonts w:ascii="Arial" w:hAnsi="Arial" w:cs="Arial"/>
                <w:b w:val="0"/>
                <w:sz w:val="22"/>
                <w:szCs w:val="22"/>
              </w:rPr>
            </w:pPr>
            <w:r w:rsidRPr="003547E4">
              <w:rPr>
                <w:rFonts w:ascii="Arial" w:hAnsi="Arial" w:cs="Arial"/>
                <w:b w:val="0"/>
                <w:bCs/>
                <w:sz w:val="22"/>
                <w:szCs w:val="22"/>
                <w:lang w:eastAsia="zh-TW"/>
              </w:rPr>
              <w:t>Role: Biostatistician of the Biostatistics Facility Core</w:t>
            </w:r>
          </w:p>
        </w:tc>
        <w:tc>
          <w:tcPr>
            <w:tcW w:w="0" w:type="auto"/>
            <w:vAlign w:val="center"/>
          </w:tcPr>
          <w:p w14:paraId="6C0DB37F" w14:textId="77777777" w:rsidR="001E22CB" w:rsidRDefault="007312B1" w:rsidP="003547E4">
            <w:pPr>
              <w:pStyle w:val="Dates"/>
            </w:pPr>
            <w:r>
              <w:t>April 2002 – April 20</w:t>
            </w:r>
            <w:r w:rsidR="00267FF2">
              <w:t>12</w:t>
            </w:r>
          </w:p>
        </w:tc>
      </w:tr>
      <w:tr w:rsidR="00EF51C7" w:rsidRPr="00DE7766" w14:paraId="6C0DB386" w14:textId="77777777">
        <w:trPr>
          <w:trHeight w:val="295"/>
        </w:trPr>
        <w:tc>
          <w:tcPr>
            <w:tcW w:w="0" w:type="auto"/>
          </w:tcPr>
          <w:p w14:paraId="6C0DB381" w14:textId="77777777" w:rsidR="007312B1" w:rsidRDefault="007312B1" w:rsidP="00DE7766">
            <w:pPr>
              <w:rPr>
                <w:rFonts w:ascii="Arial" w:hAnsi="Arial" w:cs="Arial"/>
                <w:sz w:val="20"/>
                <w:szCs w:val="20"/>
              </w:rPr>
            </w:pPr>
          </w:p>
        </w:tc>
        <w:tc>
          <w:tcPr>
            <w:tcW w:w="0" w:type="auto"/>
            <w:vAlign w:val="center"/>
          </w:tcPr>
          <w:p w14:paraId="6C0DB382" w14:textId="77777777" w:rsidR="001678CB" w:rsidRDefault="001678CB" w:rsidP="007312B1">
            <w:pPr>
              <w:pStyle w:val="BodyText"/>
              <w:rPr>
                <w:rFonts w:ascii="Arial" w:hAnsi="Arial" w:cs="Arial"/>
                <w:sz w:val="22"/>
                <w:szCs w:val="22"/>
                <w:lang w:eastAsia="zh-TW"/>
              </w:rPr>
            </w:pPr>
          </w:p>
          <w:p w14:paraId="6C0DB383" w14:textId="77777777" w:rsidR="007312B1" w:rsidRPr="003547E4" w:rsidRDefault="007312B1" w:rsidP="007312B1">
            <w:pPr>
              <w:pStyle w:val="BodyText"/>
              <w:rPr>
                <w:rFonts w:ascii="Arial" w:hAnsi="Arial" w:cs="Arial"/>
                <w:sz w:val="22"/>
                <w:szCs w:val="22"/>
              </w:rPr>
            </w:pPr>
            <w:r w:rsidRPr="003547E4">
              <w:rPr>
                <w:rFonts w:ascii="Arial" w:hAnsi="Arial" w:cs="Arial"/>
                <w:sz w:val="22"/>
                <w:szCs w:val="22"/>
                <w:lang w:eastAsia="zh-TW"/>
              </w:rPr>
              <w:t>NIH / NIDDK “Lysosomal enzymes and associated genetic diseases”</w:t>
            </w:r>
            <w:r w:rsidRPr="003547E4">
              <w:rPr>
                <w:rFonts w:ascii="Arial" w:hAnsi="Arial" w:cs="Arial"/>
                <w:sz w:val="22"/>
                <w:szCs w:val="22"/>
              </w:rPr>
              <w:t xml:space="preserve"> 5% effort</w:t>
            </w:r>
            <w:r w:rsidR="002E157F" w:rsidRPr="003547E4">
              <w:rPr>
                <w:rFonts w:ascii="Arial" w:hAnsi="Arial" w:cs="Arial"/>
                <w:sz w:val="22"/>
                <w:szCs w:val="22"/>
              </w:rPr>
              <w:t xml:space="preserve"> (PI: P Lobel)</w:t>
            </w:r>
          </w:p>
          <w:p w14:paraId="6C0DB384" w14:textId="77777777" w:rsidR="007312B1" w:rsidRPr="003547E4" w:rsidRDefault="007312B1" w:rsidP="00A2253F">
            <w:pPr>
              <w:pStyle w:val="Title"/>
              <w:rPr>
                <w:rFonts w:ascii="Arial" w:hAnsi="Arial" w:cs="Arial"/>
                <w:b w:val="0"/>
                <w:sz w:val="22"/>
                <w:szCs w:val="22"/>
              </w:rPr>
            </w:pPr>
          </w:p>
        </w:tc>
        <w:tc>
          <w:tcPr>
            <w:tcW w:w="0" w:type="auto"/>
            <w:vAlign w:val="center"/>
          </w:tcPr>
          <w:p w14:paraId="6C0DB385" w14:textId="299D70E9" w:rsidR="007312B1" w:rsidRDefault="007312B1" w:rsidP="003547E4">
            <w:pPr>
              <w:pStyle w:val="Dates"/>
            </w:pPr>
            <w:r>
              <w:t xml:space="preserve">July 2008 </w:t>
            </w:r>
            <w:r w:rsidR="00FA36F5">
              <w:t>–</w:t>
            </w:r>
            <w:r>
              <w:t xml:space="preserve"> </w:t>
            </w:r>
            <w:r w:rsidR="00FA36F5">
              <w:t>July 2020</w:t>
            </w:r>
          </w:p>
        </w:tc>
      </w:tr>
      <w:tr w:rsidR="00EF51C7" w:rsidRPr="00DE7766" w14:paraId="6C0DB38B" w14:textId="77777777">
        <w:trPr>
          <w:trHeight w:val="295"/>
        </w:trPr>
        <w:tc>
          <w:tcPr>
            <w:tcW w:w="0" w:type="auto"/>
          </w:tcPr>
          <w:p w14:paraId="6C0DB387" w14:textId="77777777" w:rsidR="00371FA4" w:rsidRDefault="00371FA4" w:rsidP="00DE7766">
            <w:pPr>
              <w:rPr>
                <w:rFonts w:ascii="Arial" w:hAnsi="Arial" w:cs="Arial"/>
                <w:sz w:val="20"/>
                <w:szCs w:val="20"/>
              </w:rPr>
            </w:pPr>
          </w:p>
        </w:tc>
        <w:tc>
          <w:tcPr>
            <w:tcW w:w="0" w:type="auto"/>
            <w:vAlign w:val="center"/>
          </w:tcPr>
          <w:p w14:paraId="6C0DB388" w14:textId="77777777" w:rsidR="00371FA4" w:rsidRPr="00371FA4" w:rsidRDefault="00371FA4" w:rsidP="00371FA4">
            <w:pPr>
              <w:autoSpaceDE w:val="0"/>
              <w:autoSpaceDN w:val="0"/>
              <w:adjustRightInd w:val="0"/>
              <w:spacing w:line="240" w:lineRule="auto"/>
              <w:rPr>
                <w:rFonts w:ascii="Arial" w:hAnsi="Arial" w:cs="Arial"/>
                <w:spacing w:val="0"/>
                <w:sz w:val="22"/>
                <w:szCs w:val="22"/>
              </w:rPr>
            </w:pPr>
            <w:r w:rsidRPr="00371FA4">
              <w:rPr>
                <w:rFonts w:ascii="Arial" w:hAnsi="Arial" w:cs="Arial"/>
                <w:sz w:val="22"/>
                <w:szCs w:val="22"/>
                <w:lang w:eastAsia="zh-TW"/>
              </w:rPr>
              <w:t>NIH / NIDDK</w:t>
            </w:r>
            <w:r w:rsidRPr="00371FA4">
              <w:rPr>
                <w:rFonts w:ascii="Arial" w:hAnsi="Arial" w:cs="Arial"/>
                <w:spacing w:val="0"/>
                <w:sz w:val="22"/>
                <w:szCs w:val="22"/>
              </w:rPr>
              <w:t xml:space="preserve"> "Novel lysosomal enzyme deficient in</w:t>
            </w:r>
          </w:p>
          <w:p w14:paraId="6C0DB389" w14:textId="77777777" w:rsidR="00371FA4" w:rsidRPr="003547E4" w:rsidRDefault="00371FA4" w:rsidP="007312B1">
            <w:pPr>
              <w:pStyle w:val="BodyText"/>
              <w:rPr>
                <w:rFonts w:ascii="Arial" w:hAnsi="Arial" w:cs="Arial"/>
                <w:sz w:val="22"/>
                <w:szCs w:val="22"/>
              </w:rPr>
            </w:pPr>
            <w:r w:rsidRPr="00371FA4">
              <w:rPr>
                <w:rFonts w:ascii="Arial" w:hAnsi="Arial" w:cs="Arial"/>
                <w:sz w:val="22"/>
                <w:szCs w:val="22"/>
              </w:rPr>
              <w:t>Batten disease"</w:t>
            </w:r>
            <w:r w:rsidRPr="00371FA4">
              <w:rPr>
                <w:rFonts w:ascii="Arial" w:hAnsi="Arial" w:cs="Arial"/>
                <w:sz w:val="22"/>
                <w:szCs w:val="22"/>
                <w:lang w:eastAsia="zh-TW"/>
              </w:rPr>
              <w:t xml:space="preserve"> </w:t>
            </w:r>
            <w:r w:rsidRPr="00371FA4">
              <w:rPr>
                <w:rFonts w:ascii="Arial" w:hAnsi="Arial" w:cs="Arial"/>
                <w:sz w:val="22"/>
                <w:szCs w:val="22"/>
              </w:rPr>
              <w:t>5% effort (PI: P Lobel)</w:t>
            </w:r>
          </w:p>
        </w:tc>
        <w:tc>
          <w:tcPr>
            <w:tcW w:w="0" w:type="auto"/>
            <w:vAlign w:val="center"/>
          </w:tcPr>
          <w:p w14:paraId="6C0DB38A" w14:textId="222F9EB4" w:rsidR="00371FA4" w:rsidRDefault="00371FA4" w:rsidP="00371FA4">
            <w:pPr>
              <w:pStyle w:val="Dates"/>
              <w:jc w:val="center"/>
            </w:pPr>
            <w:r>
              <w:t xml:space="preserve">October 2009 </w:t>
            </w:r>
            <w:r w:rsidR="00FA36F5">
              <w:t>–</w:t>
            </w:r>
            <w:r>
              <w:t xml:space="preserve"> </w:t>
            </w:r>
            <w:r w:rsidR="00FA36F5">
              <w:t>July 2020</w:t>
            </w:r>
          </w:p>
        </w:tc>
      </w:tr>
      <w:tr w:rsidR="00EF51C7" w:rsidRPr="00DE7766" w14:paraId="6C0DB394" w14:textId="77777777">
        <w:trPr>
          <w:trHeight w:val="295"/>
        </w:trPr>
        <w:tc>
          <w:tcPr>
            <w:tcW w:w="0" w:type="auto"/>
          </w:tcPr>
          <w:p w14:paraId="6C0DB38C" w14:textId="77777777" w:rsidR="00371FA4" w:rsidRDefault="00371FA4" w:rsidP="00DE7766">
            <w:pPr>
              <w:rPr>
                <w:rFonts w:ascii="Arial" w:hAnsi="Arial" w:cs="Arial"/>
                <w:sz w:val="20"/>
                <w:szCs w:val="20"/>
              </w:rPr>
            </w:pPr>
          </w:p>
        </w:tc>
        <w:tc>
          <w:tcPr>
            <w:tcW w:w="0" w:type="auto"/>
            <w:vAlign w:val="center"/>
          </w:tcPr>
          <w:p w14:paraId="6C0DB38D" w14:textId="77777777" w:rsidR="000F6080" w:rsidRPr="000F6080" w:rsidRDefault="000F6080" w:rsidP="000F6080">
            <w:pPr>
              <w:spacing w:after="200" w:line="276" w:lineRule="auto"/>
              <w:contextualSpacing/>
              <w:rPr>
                <w:rFonts w:ascii="Arial" w:hAnsi="Arial" w:cs="Arial"/>
                <w:sz w:val="22"/>
                <w:szCs w:val="22"/>
              </w:rPr>
            </w:pPr>
            <w:r w:rsidRPr="000F6080">
              <w:rPr>
                <w:rFonts w:ascii="Arial" w:hAnsi="Arial" w:cs="Arial"/>
                <w:sz w:val="22"/>
                <w:szCs w:val="22"/>
              </w:rPr>
              <w:t xml:space="preserve">NIH / NINDS </w:t>
            </w:r>
            <w:r>
              <w:rPr>
                <w:rFonts w:ascii="Arial" w:hAnsi="Arial" w:cs="Arial"/>
                <w:sz w:val="22"/>
                <w:szCs w:val="22"/>
              </w:rPr>
              <w:t xml:space="preserve">(PI: </w:t>
            </w:r>
            <w:r w:rsidRPr="000F6080">
              <w:rPr>
                <w:rFonts w:ascii="Arial" w:hAnsi="Arial" w:cs="Arial"/>
                <w:sz w:val="22"/>
                <w:szCs w:val="22"/>
              </w:rPr>
              <w:t>Peter Lobel and Hong Li</w:t>
            </w:r>
            <w:r>
              <w:rPr>
                <w:rFonts w:ascii="Arial" w:hAnsi="Arial" w:cs="Arial"/>
                <w:sz w:val="22"/>
                <w:szCs w:val="22"/>
              </w:rPr>
              <w:t>)</w:t>
            </w:r>
          </w:p>
          <w:p w14:paraId="6C0DB38E" w14:textId="77777777" w:rsidR="0021469F" w:rsidRPr="0021469F" w:rsidRDefault="0021469F" w:rsidP="0021469F">
            <w:pPr>
              <w:autoSpaceDE w:val="0"/>
              <w:autoSpaceDN w:val="0"/>
              <w:adjustRightInd w:val="0"/>
              <w:spacing w:line="240" w:lineRule="auto"/>
              <w:rPr>
                <w:rFonts w:ascii="Arial" w:hAnsi="Arial" w:cs="Arial"/>
                <w:sz w:val="22"/>
                <w:szCs w:val="22"/>
              </w:rPr>
            </w:pPr>
            <w:r w:rsidRPr="0021469F">
              <w:rPr>
                <w:rFonts w:ascii="Arial" w:hAnsi="Arial" w:cs="Arial"/>
                <w:sz w:val="22"/>
                <w:szCs w:val="22"/>
              </w:rPr>
              <w:t>“Rutgers Mass Spectrometry Center for Integrative Neuroscience Research”</w:t>
            </w:r>
          </w:p>
          <w:p w14:paraId="6C0DB38F" w14:textId="77777777" w:rsidR="0021469F" w:rsidRPr="0021469F" w:rsidRDefault="0021469F" w:rsidP="0021469F">
            <w:pPr>
              <w:autoSpaceDE w:val="0"/>
              <w:autoSpaceDN w:val="0"/>
              <w:adjustRightInd w:val="0"/>
              <w:spacing w:line="240" w:lineRule="auto"/>
              <w:rPr>
                <w:rFonts w:ascii="Arial" w:hAnsi="Arial" w:cs="Arial"/>
                <w:sz w:val="22"/>
                <w:szCs w:val="22"/>
                <w:lang w:val="pt-BR"/>
              </w:rPr>
            </w:pPr>
            <w:r w:rsidRPr="0021469F">
              <w:rPr>
                <w:rFonts w:ascii="Arial" w:hAnsi="Arial" w:cs="Arial"/>
                <w:sz w:val="22"/>
                <w:szCs w:val="22"/>
                <w:lang w:val="pt-BR"/>
              </w:rPr>
              <w:t xml:space="preserve"> NIH  P-30  grant no 2P30NS046593-12</w:t>
            </w:r>
          </w:p>
          <w:p w14:paraId="6C0DB390" w14:textId="1917D789" w:rsidR="000F6080" w:rsidRPr="000F6080" w:rsidRDefault="000F6080" w:rsidP="000F6080">
            <w:pPr>
              <w:rPr>
                <w:rFonts w:ascii="Arial" w:hAnsi="Arial" w:cs="Arial"/>
                <w:sz w:val="22"/>
                <w:szCs w:val="22"/>
              </w:rPr>
            </w:pPr>
            <w:r w:rsidRPr="000F6080">
              <w:rPr>
                <w:rFonts w:ascii="Arial" w:hAnsi="Arial" w:cs="Arial"/>
                <w:sz w:val="22"/>
                <w:szCs w:val="22"/>
              </w:rPr>
              <w:t>Rutgers Mass Spect</w:t>
            </w:r>
            <w:r w:rsidR="00AF2195">
              <w:rPr>
                <w:rFonts w:ascii="Arial" w:hAnsi="Arial" w:cs="Arial"/>
                <w:sz w:val="22"/>
                <w:szCs w:val="22"/>
              </w:rPr>
              <w:t>r</w:t>
            </w:r>
            <w:r w:rsidRPr="000F6080">
              <w:rPr>
                <w:rFonts w:ascii="Arial" w:hAnsi="Arial" w:cs="Arial"/>
                <w:sz w:val="22"/>
                <w:szCs w:val="22"/>
              </w:rPr>
              <w:t>ometry Center for Integrative Neuroscience Research</w:t>
            </w:r>
          </w:p>
          <w:p w14:paraId="6C0DB391" w14:textId="77777777" w:rsidR="000F6080" w:rsidRPr="000F6080" w:rsidRDefault="000F6080" w:rsidP="000F6080">
            <w:pPr>
              <w:pStyle w:val="ListParagraph"/>
              <w:rPr>
                <w:rFonts w:ascii="Arial" w:hAnsi="Arial" w:cs="Arial"/>
                <w:sz w:val="22"/>
                <w:szCs w:val="22"/>
              </w:rPr>
            </w:pPr>
            <w:r w:rsidRPr="000F6080">
              <w:rPr>
                <w:rFonts w:ascii="Arial" w:hAnsi="Arial" w:cs="Arial"/>
                <w:sz w:val="22"/>
                <w:szCs w:val="22"/>
              </w:rPr>
              <w:t>$2,544,000   Start July 1, 2015. Funded at 20% salary.</w:t>
            </w:r>
          </w:p>
          <w:p w14:paraId="6C0DB392" w14:textId="77777777" w:rsidR="000F6080" w:rsidRPr="00371FA4" w:rsidRDefault="000F6080" w:rsidP="00371FA4">
            <w:pPr>
              <w:autoSpaceDE w:val="0"/>
              <w:autoSpaceDN w:val="0"/>
              <w:adjustRightInd w:val="0"/>
              <w:spacing w:line="240" w:lineRule="auto"/>
              <w:rPr>
                <w:rFonts w:ascii="Arial" w:hAnsi="Arial" w:cs="Arial"/>
                <w:sz w:val="22"/>
                <w:szCs w:val="22"/>
                <w:lang w:eastAsia="zh-TW"/>
              </w:rPr>
            </w:pPr>
          </w:p>
        </w:tc>
        <w:tc>
          <w:tcPr>
            <w:tcW w:w="0" w:type="auto"/>
            <w:vAlign w:val="center"/>
          </w:tcPr>
          <w:p w14:paraId="6C0DB393" w14:textId="3D115B6B" w:rsidR="00371FA4" w:rsidRDefault="000F6080" w:rsidP="00371FA4">
            <w:pPr>
              <w:pStyle w:val="Dates"/>
              <w:jc w:val="center"/>
            </w:pPr>
            <w:r>
              <w:t>June 2015</w:t>
            </w:r>
            <w:r w:rsidR="003848D7">
              <w:t xml:space="preserve"> – </w:t>
            </w:r>
            <w:r w:rsidR="00FA36F5">
              <w:t>July 2020</w:t>
            </w:r>
          </w:p>
        </w:tc>
      </w:tr>
      <w:tr w:rsidR="00C93BC5" w:rsidRPr="00DE7766" w14:paraId="6C0DB396" w14:textId="77777777">
        <w:trPr>
          <w:trHeight w:val="119"/>
        </w:trPr>
        <w:tc>
          <w:tcPr>
            <w:tcW w:w="0" w:type="auto"/>
            <w:gridSpan w:val="3"/>
          </w:tcPr>
          <w:p w14:paraId="6C0DB395" w14:textId="77777777" w:rsidR="00C93BC5" w:rsidRPr="00AC4BB0" w:rsidRDefault="00AE30A2" w:rsidP="000212B2">
            <w:pPr>
              <w:pStyle w:val="Heading1"/>
              <w:rPr>
                <w:rFonts w:ascii="Arial" w:hAnsi="Arial" w:cs="Arial"/>
                <w:b/>
                <w:sz w:val="22"/>
                <w:szCs w:val="22"/>
              </w:rPr>
            </w:pPr>
            <w:r w:rsidRPr="00AC4BB0">
              <w:rPr>
                <w:rFonts w:ascii="Arial" w:hAnsi="Arial" w:cs="Arial"/>
                <w:b/>
                <w:sz w:val="22"/>
                <w:szCs w:val="22"/>
              </w:rPr>
              <w:t>PEER-REVIew</w:t>
            </w:r>
            <w:r w:rsidR="00CD4840" w:rsidRPr="00AC4BB0">
              <w:rPr>
                <w:rFonts w:ascii="Arial" w:hAnsi="Arial" w:cs="Arial"/>
                <w:b/>
                <w:sz w:val="22"/>
                <w:szCs w:val="22"/>
              </w:rPr>
              <w:t>E</w:t>
            </w:r>
            <w:r w:rsidRPr="00AC4BB0">
              <w:rPr>
                <w:rFonts w:ascii="Arial" w:hAnsi="Arial" w:cs="Arial"/>
                <w:b/>
                <w:sz w:val="22"/>
                <w:szCs w:val="22"/>
              </w:rPr>
              <w:t xml:space="preserve">d </w:t>
            </w:r>
            <w:r w:rsidR="00C93BC5" w:rsidRPr="00AC4BB0">
              <w:rPr>
                <w:rFonts w:ascii="Arial" w:hAnsi="Arial" w:cs="Arial"/>
                <w:b/>
                <w:sz w:val="22"/>
                <w:szCs w:val="22"/>
              </w:rPr>
              <w:t>Publications</w:t>
            </w:r>
          </w:p>
        </w:tc>
      </w:tr>
      <w:tr w:rsidR="00F64504" w:rsidRPr="00DE7766" w14:paraId="6C0DB4A3" w14:textId="77777777">
        <w:trPr>
          <w:trHeight w:val="152"/>
        </w:trPr>
        <w:tc>
          <w:tcPr>
            <w:tcW w:w="0" w:type="auto"/>
            <w:gridSpan w:val="3"/>
          </w:tcPr>
          <w:p w14:paraId="6C0DB397" w14:textId="77777777" w:rsidR="00F64504" w:rsidRPr="00E02D1D" w:rsidRDefault="00F64504" w:rsidP="00BA502A">
            <w:pPr>
              <w:pStyle w:val="BodyText"/>
              <w:numPr>
                <w:ilvl w:val="0"/>
                <w:numId w:val="6"/>
              </w:numPr>
              <w:rPr>
                <w:rFonts w:ascii="Arial" w:hAnsi="Arial" w:cs="Arial"/>
                <w:sz w:val="22"/>
                <w:szCs w:val="22"/>
              </w:rPr>
            </w:pPr>
            <w:r w:rsidRPr="00E02D1D">
              <w:rPr>
                <w:rFonts w:ascii="Arial" w:hAnsi="Arial" w:cs="Arial"/>
                <w:sz w:val="22"/>
                <w:szCs w:val="22"/>
              </w:rPr>
              <w:t xml:space="preserve">Breslow, N.E. and </w:t>
            </w:r>
            <w:r w:rsidRPr="00E02D1D">
              <w:rPr>
                <w:rFonts w:ascii="Arial" w:hAnsi="Arial" w:cs="Arial"/>
                <w:b/>
                <w:sz w:val="22"/>
                <w:szCs w:val="22"/>
                <w:u w:val="single"/>
              </w:rPr>
              <w:t>Moore, D.F.</w:t>
            </w:r>
            <w:r w:rsidRPr="00E02D1D">
              <w:rPr>
                <w:rFonts w:ascii="Arial" w:hAnsi="Arial" w:cs="Arial"/>
                <w:sz w:val="22"/>
                <w:szCs w:val="22"/>
              </w:rPr>
              <w:t xml:space="preserve"> (1985) Discussion (pp875-877) of P. </w:t>
            </w:r>
            <w:proofErr w:type="spellStart"/>
            <w:r w:rsidRPr="00E02D1D">
              <w:rPr>
                <w:rFonts w:ascii="Arial" w:hAnsi="Arial" w:cs="Arial"/>
                <w:sz w:val="22"/>
                <w:szCs w:val="22"/>
              </w:rPr>
              <w:t>Diaconis</w:t>
            </w:r>
            <w:proofErr w:type="spellEnd"/>
            <w:r w:rsidRPr="00E02D1D">
              <w:rPr>
                <w:rFonts w:ascii="Arial" w:hAnsi="Arial" w:cs="Arial"/>
                <w:sz w:val="22"/>
                <w:szCs w:val="22"/>
              </w:rPr>
              <w:t xml:space="preserve"> and B. </w:t>
            </w:r>
            <w:proofErr w:type="spellStart"/>
            <w:r w:rsidRPr="00E02D1D">
              <w:rPr>
                <w:rFonts w:ascii="Arial" w:hAnsi="Arial" w:cs="Arial"/>
                <w:sz w:val="22"/>
                <w:szCs w:val="22"/>
              </w:rPr>
              <w:t>Efron</w:t>
            </w:r>
            <w:proofErr w:type="spellEnd"/>
            <w:r w:rsidRPr="00E02D1D">
              <w:rPr>
                <w:rFonts w:ascii="Arial" w:hAnsi="Arial" w:cs="Arial"/>
                <w:sz w:val="22"/>
                <w:szCs w:val="22"/>
              </w:rPr>
              <w:t xml:space="preserve"> (1985) Testing for independence in a two-way table: new interpretations of the chi-square statistic. </w:t>
            </w:r>
            <w:r w:rsidRPr="00E02D1D">
              <w:rPr>
                <w:rFonts w:ascii="Arial" w:hAnsi="Arial" w:cs="Arial"/>
                <w:i/>
                <w:iCs/>
                <w:sz w:val="22"/>
                <w:szCs w:val="22"/>
              </w:rPr>
              <w:t>Annals of Statistics</w:t>
            </w:r>
            <w:r w:rsidRPr="00E02D1D">
              <w:rPr>
                <w:rFonts w:ascii="Arial" w:hAnsi="Arial" w:cs="Arial"/>
                <w:sz w:val="22"/>
                <w:szCs w:val="22"/>
              </w:rPr>
              <w:t xml:space="preserve"> 13:845-874. </w:t>
            </w:r>
          </w:p>
          <w:p w14:paraId="6C0DB398" w14:textId="77777777" w:rsidR="00F64504" w:rsidRDefault="00F64504" w:rsidP="00BA502A">
            <w:pPr>
              <w:pStyle w:val="BodyText"/>
              <w:numPr>
                <w:ilvl w:val="0"/>
                <w:numId w:val="6"/>
              </w:numPr>
              <w:rPr>
                <w:rFonts w:ascii="Arial" w:hAnsi="Arial" w:cs="Arial"/>
                <w:sz w:val="22"/>
                <w:szCs w:val="22"/>
              </w:rPr>
            </w:pPr>
            <w:r w:rsidRPr="00E02D1D">
              <w:rPr>
                <w:rFonts w:ascii="Arial" w:hAnsi="Arial" w:cs="Arial"/>
                <w:b/>
                <w:sz w:val="22"/>
                <w:szCs w:val="22"/>
                <w:u w:val="single"/>
              </w:rPr>
              <w:t>Moore, D.F.</w:t>
            </w:r>
            <w:r w:rsidRPr="00E02D1D">
              <w:rPr>
                <w:rFonts w:ascii="Arial" w:hAnsi="Arial" w:cs="Arial"/>
                <w:sz w:val="22"/>
                <w:szCs w:val="22"/>
              </w:rPr>
              <w:t xml:space="preserve">  (1986) Asymptotic properties of moment estimators for </w:t>
            </w:r>
            <w:proofErr w:type="spellStart"/>
            <w:r w:rsidRPr="00E02D1D">
              <w:rPr>
                <w:rFonts w:ascii="Arial" w:hAnsi="Arial" w:cs="Arial"/>
                <w:sz w:val="22"/>
                <w:szCs w:val="22"/>
              </w:rPr>
              <w:t>overdispersed</w:t>
            </w:r>
            <w:proofErr w:type="spellEnd"/>
            <w:r w:rsidRPr="00E02D1D">
              <w:rPr>
                <w:rFonts w:ascii="Arial" w:hAnsi="Arial" w:cs="Arial"/>
                <w:sz w:val="22"/>
                <w:szCs w:val="22"/>
              </w:rPr>
              <w:t xml:space="preserve"> counts and proportions.</w:t>
            </w:r>
            <w:r w:rsidRPr="00E02D1D">
              <w:rPr>
                <w:rFonts w:ascii="Arial" w:hAnsi="Arial" w:cs="Arial"/>
                <w:i/>
                <w:sz w:val="22"/>
                <w:szCs w:val="22"/>
              </w:rPr>
              <w:t xml:space="preserve"> </w:t>
            </w:r>
            <w:proofErr w:type="spellStart"/>
            <w:r w:rsidRPr="00E02D1D">
              <w:rPr>
                <w:rFonts w:ascii="Arial" w:hAnsi="Arial" w:cs="Arial"/>
                <w:i/>
                <w:sz w:val="22"/>
                <w:szCs w:val="22"/>
              </w:rPr>
              <w:t>Biometrika</w:t>
            </w:r>
            <w:proofErr w:type="spellEnd"/>
            <w:r w:rsidRPr="00E02D1D">
              <w:rPr>
                <w:rFonts w:ascii="Arial" w:hAnsi="Arial" w:cs="Arial"/>
                <w:sz w:val="22"/>
                <w:szCs w:val="22"/>
              </w:rPr>
              <w:t xml:space="preserve"> 73:583-588.</w:t>
            </w:r>
          </w:p>
          <w:p w14:paraId="6C0DB399" w14:textId="77777777" w:rsidR="003547E4" w:rsidRDefault="003547E4" w:rsidP="003547E4">
            <w:pPr>
              <w:pStyle w:val="BodyText"/>
              <w:rPr>
                <w:rFonts w:ascii="Arial" w:hAnsi="Arial" w:cs="Arial"/>
                <w:sz w:val="22"/>
                <w:szCs w:val="22"/>
              </w:rPr>
            </w:pPr>
          </w:p>
          <w:p w14:paraId="6C0DB39A" w14:textId="77777777" w:rsidR="00F64504" w:rsidRPr="00E02D1D" w:rsidRDefault="00F64504" w:rsidP="00BA502A">
            <w:pPr>
              <w:pStyle w:val="BodyText"/>
              <w:numPr>
                <w:ilvl w:val="0"/>
                <w:numId w:val="6"/>
              </w:numPr>
              <w:rPr>
                <w:rFonts w:ascii="Arial" w:hAnsi="Arial" w:cs="Arial"/>
                <w:sz w:val="22"/>
                <w:szCs w:val="22"/>
              </w:rPr>
            </w:pPr>
            <w:r w:rsidRPr="00E02D1D">
              <w:rPr>
                <w:rFonts w:ascii="Arial" w:hAnsi="Arial" w:cs="Arial"/>
                <w:b/>
                <w:sz w:val="22"/>
                <w:szCs w:val="22"/>
                <w:u w:val="single"/>
              </w:rPr>
              <w:t>Moore, D.F.</w:t>
            </w:r>
            <w:r w:rsidRPr="00E02D1D">
              <w:rPr>
                <w:rFonts w:ascii="Arial" w:hAnsi="Arial" w:cs="Arial"/>
                <w:sz w:val="22"/>
                <w:szCs w:val="22"/>
              </w:rPr>
              <w:t xml:space="preserve">  (1987) Modeling the extraneous variance in the presence of extra-binomial variation. </w:t>
            </w:r>
            <w:r w:rsidRPr="00E02D1D">
              <w:rPr>
                <w:rFonts w:ascii="Arial" w:hAnsi="Arial" w:cs="Arial"/>
                <w:i/>
                <w:iCs/>
                <w:sz w:val="22"/>
                <w:szCs w:val="22"/>
              </w:rPr>
              <w:t>Applied Statistics</w:t>
            </w:r>
            <w:r w:rsidRPr="00E02D1D">
              <w:rPr>
                <w:rFonts w:ascii="Arial" w:hAnsi="Arial" w:cs="Arial"/>
                <w:sz w:val="22"/>
                <w:szCs w:val="22"/>
              </w:rPr>
              <w:t xml:space="preserve"> 36:8-14.</w:t>
            </w:r>
          </w:p>
          <w:p w14:paraId="6C0DB39B" w14:textId="77777777" w:rsidR="00EE1461" w:rsidRDefault="00EE1461" w:rsidP="00EE1461">
            <w:pPr>
              <w:pStyle w:val="BodyText"/>
              <w:ind w:left="360"/>
              <w:rPr>
                <w:rFonts w:ascii="Arial" w:hAnsi="Arial" w:cs="Arial"/>
                <w:sz w:val="22"/>
                <w:szCs w:val="22"/>
              </w:rPr>
            </w:pPr>
          </w:p>
          <w:p w14:paraId="6C0DB39C" w14:textId="77777777" w:rsidR="00F64504" w:rsidRPr="00E02D1D" w:rsidRDefault="00F64504" w:rsidP="00BA502A">
            <w:pPr>
              <w:pStyle w:val="BodyText"/>
              <w:numPr>
                <w:ilvl w:val="0"/>
                <w:numId w:val="6"/>
              </w:numPr>
              <w:rPr>
                <w:rFonts w:ascii="Arial" w:hAnsi="Arial" w:cs="Arial"/>
                <w:sz w:val="22"/>
                <w:szCs w:val="22"/>
              </w:rPr>
            </w:pPr>
            <w:r w:rsidRPr="00E02D1D">
              <w:rPr>
                <w:rFonts w:ascii="Arial" w:hAnsi="Arial" w:cs="Arial"/>
                <w:sz w:val="22"/>
                <w:szCs w:val="22"/>
              </w:rPr>
              <w:t xml:space="preserve">Spiers, A.S.D., </w:t>
            </w:r>
            <w:r w:rsidRPr="00E02D1D">
              <w:rPr>
                <w:rFonts w:ascii="Arial" w:hAnsi="Arial" w:cs="Arial"/>
                <w:b/>
                <w:sz w:val="22"/>
                <w:szCs w:val="22"/>
                <w:u w:val="single"/>
              </w:rPr>
              <w:t>Moore, D.F.</w:t>
            </w:r>
            <w:r w:rsidRPr="00E02D1D">
              <w:rPr>
                <w:rFonts w:ascii="Arial" w:hAnsi="Arial" w:cs="Arial"/>
                <w:sz w:val="22"/>
                <w:szCs w:val="22"/>
              </w:rPr>
              <w:t xml:space="preserve">, </w:t>
            </w:r>
            <w:proofErr w:type="spellStart"/>
            <w:r w:rsidRPr="00E02D1D">
              <w:rPr>
                <w:rFonts w:ascii="Arial" w:hAnsi="Arial" w:cs="Arial"/>
                <w:sz w:val="22"/>
                <w:szCs w:val="22"/>
              </w:rPr>
              <w:t>Cassileth</w:t>
            </w:r>
            <w:proofErr w:type="spellEnd"/>
            <w:r w:rsidRPr="00E02D1D">
              <w:rPr>
                <w:rFonts w:ascii="Arial" w:hAnsi="Arial" w:cs="Arial"/>
                <w:sz w:val="22"/>
                <w:szCs w:val="22"/>
              </w:rPr>
              <w:t>, P.A., Harrington, D.P., Cummings, F.J.</w:t>
            </w:r>
            <w:proofErr w:type="gramStart"/>
            <w:r w:rsidRPr="00E02D1D">
              <w:rPr>
                <w:rFonts w:ascii="Arial" w:hAnsi="Arial" w:cs="Arial"/>
                <w:sz w:val="22"/>
                <w:szCs w:val="22"/>
              </w:rPr>
              <w:t>,  Neiman</w:t>
            </w:r>
            <w:proofErr w:type="gramEnd"/>
            <w:r w:rsidRPr="00E02D1D">
              <w:rPr>
                <w:rFonts w:ascii="Arial" w:hAnsi="Arial" w:cs="Arial"/>
                <w:sz w:val="22"/>
                <w:szCs w:val="22"/>
              </w:rPr>
              <w:t xml:space="preserve">, R., Bennett, J.M., and O’Connell, M.J. (1987) Remissions in hairy cell </w:t>
            </w:r>
            <w:r w:rsidRPr="00E02D1D">
              <w:rPr>
                <w:rFonts w:ascii="Arial" w:hAnsi="Arial" w:cs="Arial"/>
                <w:sz w:val="22"/>
                <w:szCs w:val="22"/>
              </w:rPr>
              <w:lastRenderedPageBreak/>
              <w:t xml:space="preserve">leukemia with </w:t>
            </w:r>
            <w:proofErr w:type="spellStart"/>
            <w:r w:rsidRPr="00E02D1D">
              <w:rPr>
                <w:rFonts w:ascii="Arial" w:hAnsi="Arial" w:cs="Arial"/>
                <w:sz w:val="22"/>
                <w:szCs w:val="22"/>
              </w:rPr>
              <w:t>pentostatin</w:t>
            </w:r>
            <w:proofErr w:type="spellEnd"/>
            <w:r w:rsidRPr="00E02D1D">
              <w:rPr>
                <w:rFonts w:ascii="Arial" w:hAnsi="Arial" w:cs="Arial"/>
                <w:sz w:val="22"/>
                <w:szCs w:val="22"/>
              </w:rPr>
              <w:t xml:space="preserve"> (2’-deoxycoformycin). </w:t>
            </w:r>
            <w:r w:rsidRPr="00E02D1D">
              <w:rPr>
                <w:rFonts w:ascii="Arial" w:hAnsi="Arial" w:cs="Arial"/>
                <w:i/>
                <w:iCs/>
                <w:sz w:val="22"/>
                <w:szCs w:val="22"/>
              </w:rPr>
              <w:t>New England J. Medicine</w:t>
            </w:r>
            <w:r w:rsidRPr="00E02D1D">
              <w:rPr>
                <w:rFonts w:ascii="Arial" w:hAnsi="Arial" w:cs="Arial"/>
                <w:sz w:val="22"/>
                <w:szCs w:val="22"/>
              </w:rPr>
              <w:t xml:space="preserve"> 316:825-830.</w:t>
            </w:r>
          </w:p>
          <w:p w14:paraId="6C0DB39D" w14:textId="77777777" w:rsidR="00F64504" w:rsidRPr="00E02D1D" w:rsidRDefault="00F64504" w:rsidP="00BA502A">
            <w:pPr>
              <w:pStyle w:val="BodyText"/>
              <w:numPr>
                <w:ilvl w:val="0"/>
                <w:numId w:val="6"/>
              </w:numPr>
              <w:rPr>
                <w:rFonts w:ascii="Arial" w:hAnsi="Arial" w:cs="Arial"/>
                <w:sz w:val="22"/>
                <w:szCs w:val="22"/>
              </w:rPr>
            </w:pPr>
            <w:r w:rsidRPr="00E02D1D">
              <w:rPr>
                <w:rFonts w:ascii="Arial" w:hAnsi="Arial" w:cs="Arial"/>
                <w:sz w:val="22"/>
                <w:szCs w:val="22"/>
              </w:rPr>
              <w:t xml:space="preserve">Bennett, J.M., Raphael, B., </w:t>
            </w:r>
            <w:r w:rsidRPr="00E02D1D">
              <w:rPr>
                <w:rFonts w:ascii="Arial" w:hAnsi="Arial" w:cs="Arial"/>
                <w:b/>
                <w:sz w:val="22"/>
                <w:szCs w:val="22"/>
                <w:u w:val="single"/>
              </w:rPr>
              <w:t>Moore, D.</w:t>
            </w:r>
            <w:r w:rsidRPr="00E02D1D">
              <w:rPr>
                <w:rFonts w:ascii="Arial" w:hAnsi="Arial" w:cs="Arial"/>
                <w:sz w:val="22"/>
                <w:szCs w:val="22"/>
              </w:rPr>
              <w:t xml:space="preserve">, Silber, R., </w:t>
            </w:r>
            <w:proofErr w:type="spellStart"/>
            <w:r w:rsidRPr="00E02D1D">
              <w:rPr>
                <w:rFonts w:ascii="Arial" w:hAnsi="Arial" w:cs="Arial"/>
                <w:sz w:val="22"/>
                <w:szCs w:val="22"/>
              </w:rPr>
              <w:t>Oken</w:t>
            </w:r>
            <w:proofErr w:type="spellEnd"/>
            <w:r w:rsidRPr="00E02D1D">
              <w:rPr>
                <w:rFonts w:ascii="Arial" w:hAnsi="Arial" w:cs="Arial"/>
                <w:sz w:val="22"/>
                <w:szCs w:val="22"/>
              </w:rPr>
              <w:t xml:space="preserve">, M.M., Rubin, P. (1987) Comparison of chlorambucil and prednisone vs. </w:t>
            </w:r>
            <w:proofErr w:type="spellStart"/>
            <w:r w:rsidRPr="00E02D1D">
              <w:rPr>
                <w:rFonts w:ascii="Arial" w:hAnsi="Arial" w:cs="Arial"/>
                <w:sz w:val="22"/>
                <w:szCs w:val="22"/>
              </w:rPr>
              <w:t>cytoxan</w:t>
            </w:r>
            <w:proofErr w:type="spellEnd"/>
            <w:r w:rsidRPr="00E02D1D">
              <w:rPr>
                <w:rFonts w:ascii="Arial" w:hAnsi="Arial" w:cs="Arial"/>
                <w:sz w:val="22"/>
                <w:szCs w:val="22"/>
              </w:rPr>
              <w:t xml:space="preserve">, vincristine, prednisone for the therapy of active chronic lymphocytic leukemia: A long term follow-up of two ECOG studies. In: </w:t>
            </w:r>
            <w:r w:rsidRPr="00E02D1D">
              <w:rPr>
                <w:rFonts w:ascii="Arial" w:hAnsi="Arial" w:cs="Arial"/>
                <w:i/>
                <w:iCs/>
                <w:sz w:val="22"/>
                <w:szCs w:val="22"/>
              </w:rPr>
              <w:t>Chronic Lymphocytic Leukemia: Recent Progress and Future Directions</w:t>
            </w:r>
            <w:r w:rsidRPr="00E02D1D">
              <w:rPr>
                <w:rFonts w:ascii="Arial" w:hAnsi="Arial" w:cs="Arial"/>
                <w:sz w:val="22"/>
                <w:szCs w:val="22"/>
              </w:rPr>
              <w:t xml:space="preserve"> pp317-327.</w:t>
            </w:r>
          </w:p>
          <w:p w14:paraId="6C0DB39E" w14:textId="77777777" w:rsidR="00F64504" w:rsidRPr="00E02D1D" w:rsidRDefault="00F64504" w:rsidP="00BA502A">
            <w:pPr>
              <w:pStyle w:val="BodyText"/>
              <w:numPr>
                <w:ilvl w:val="0"/>
                <w:numId w:val="6"/>
              </w:numPr>
              <w:rPr>
                <w:rFonts w:ascii="Arial" w:hAnsi="Arial" w:cs="Arial"/>
                <w:sz w:val="22"/>
                <w:szCs w:val="22"/>
              </w:rPr>
            </w:pPr>
            <w:r w:rsidRPr="00E02D1D">
              <w:rPr>
                <w:rFonts w:ascii="Arial" w:hAnsi="Arial" w:cs="Arial"/>
                <w:sz w:val="22"/>
                <w:szCs w:val="22"/>
              </w:rPr>
              <w:t xml:space="preserve">Auger, I., Thomas, P., De </w:t>
            </w:r>
            <w:proofErr w:type="spellStart"/>
            <w:r w:rsidRPr="00E02D1D">
              <w:rPr>
                <w:rFonts w:ascii="Arial" w:hAnsi="Arial" w:cs="Arial"/>
                <w:sz w:val="22"/>
                <w:szCs w:val="22"/>
              </w:rPr>
              <w:t>Gruttola</w:t>
            </w:r>
            <w:proofErr w:type="spellEnd"/>
            <w:r w:rsidRPr="00E02D1D">
              <w:rPr>
                <w:rFonts w:ascii="Arial" w:hAnsi="Arial" w:cs="Arial"/>
                <w:sz w:val="22"/>
                <w:szCs w:val="22"/>
              </w:rPr>
              <w:t xml:space="preserve">, V., Morse, D., </w:t>
            </w:r>
            <w:r w:rsidRPr="00E02D1D">
              <w:rPr>
                <w:rFonts w:ascii="Arial" w:hAnsi="Arial" w:cs="Arial"/>
                <w:b/>
                <w:sz w:val="22"/>
                <w:szCs w:val="22"/>
                <w:u w:val="single"/>
              </w:rPr>
              <w:t>Moore, D.</w:t>
            </w:r>
            <w:r w:rsidRPr="00E02D1D">
              <w:rPr>
                <w:rFonts w:ascii="Arial" w:hAnsi="Arial" w:cs="Arial"/>
                <w:sz w:val="22"/>
                <w:szCs w:val="22"/>
              </w:rPr>
              <w:t xml:space="preserve">, Williams, R., Truman, B., and Lawrence, C.E. (1988) Incubation periods for </w:t>
            </w:r>
            <w:proofErr w:type="spellStart"/>
            <w:r w:rsidRPr="00E02D1D">
              <w:rPr>
                <w:rFonts w:ascii="Arial" w:hAnsi="Arial" w:cs="Arial"/>
                <w:sz w:val="22"/>
                <w:szCs w:val="22"/>
              </w:rPr>
              <w:t>paediatric</w:t>
            </w:r>
            <w:proofErr w:type="spellEnd"/>
            <w:r w:rsidRPr="00E02D1D">
              <w:rPr>
                <w:rFonts w:ascii="Arial" w:hAnsi="Arial" w:cs="Arial"/>
                <w:sz w:val="22"/>
                <w:szCs w:val="22"/>
              </w:rPr>
              <w:t xml:space="preserve"> AIDS patients </w:t>
            </w:r>
            <w:r w:rsidRPr="00E02D1D">
              <w:rPr>
                <w:rFonts w:ascii="Arial" w:hAnsi="Arial" w:cs="Arial"/>
                <w:i/>
                <w:iCs/>
                <w:sz w:val="22"/>
                <w:szCs w:val="22"/>
              </w:rPr>
              <w:t>Nature</w:t>
            </w:r>
            <w:r w:rsidRPr="00E02D1D">
              <w:rPr>
                <w:rFonts w:ascii="Arial" w:hAnsi="Arial" w:cs="Arial"/>
                <w:sz w:val="22"/>
                <w:szCs w:val="22"/>
              </w:rPr>
              <w:t xml:space="preserve"> 336: 575-577.</w:t>
            </w:r>
          </w:p>
          <w:p w14:paraId="6C0DB39F" w14:textId="77777777" w:rsidR="00F64504" w:rsidRPr="00E02D1D" w:rsidRDefault="00F64504" w:rsidP="00BA502A">
            <w:pPr>
              <w:pStyle w:val="BodyText"/>
              <w:numPr>
                <w:ilvl w:val="0"/>
                <w:numId w:val="6"/>
              </w:numPr>
              <w:rPr>
                <w:rFonts w:ascii="Arial" w:hAnsi="Arial" w:cs="Arial"/>
                <w:sz w:val="22"/>
                <w:szCs w:val="22"/>
              </w:rPr>
            </w:pPr>
            <w:proofErr w:type="spellStart"/>
            <w:r w:rsidRPr="00E02D1D">
              <w:rPr>
                <w:rFonts w:ascii="Arial" w:hAnsi="Arial" w:cs="Arial"/>
                <w:sz w:val="22"/>
                <w:szCs w:val="22"/>
              </w:rPr>
              <w:t>Lefkopoulou</w:t>
            </w:r>
            <w:proofErr w:type="spellEnd"/>
            <w:r w:rsidRPr="00E02D1D">
              <w:rPr>
                <w:rFonts w:ascii="Arial" w:hAnsi="Arial" w:cs="Arial"/>
                <w:sz w:val="22"/>
                <w:szCs w:val="22"/>
              </w:rPr>
              <w:t xml:space="preserve">, M., </w:t>
            </w:r>
            <w:r w:rsidRPr="00E02D1D">
              <w:rPr>
                <w:rFonts w:ascii="Arial" w:hAnsi="Arial" w:cs="Arial"/>
                <w:b/>
                <w:sz w:val="22"/>
                <w:szCs w:val="22"/>
                <w:u w:val="single"/>
              </w:rPr>
              <w:t>Moore, D.F.</w:t>
            </w:r>
            <w:r w:rsidRPr="00E02D1D">
              <w:rPr>
                <w:rFonts w:ascii="Arial" w:hAnsi="Arial" w:cs="Arial"/>
                <w:sz w:val="22"/>
                <w:szCs w:val="22"/>
              </w:rPr>
              <w:t xml:space="preserve">, and Ryan, </w:t>
            </w:r>
            <w:proofErr w:type="gramStart"/>
            <w:r w:rsidRPr="00E02D1D">
              <w:rPr>
                <w:rFonts w:ascii="Arial" w:hAnsi="Arial" w:cs="Arial"/>
                <w:sz w:val="22"/>
                <w:szCs w:val="22"/>
              </w:rPr>
              <w:t>L..</w:t>
            </w:r>
            <w:proofErr w:type="gramEnd"/>
            <w:r w:rsidRPr="00E02D1D">
              <w:rPr>
                <w:rFonts w:ascii="Arial" w:hAnsi="Arial" w:cs="Arial"/>
                <w:sz w:val="22"/>
                <w:szCs w:val="22"/>
              </w:rPr>
              <w:t xml:space="preserve"> (1989) The analysis of multiple discrete outcomes: Application to rodent teratology experiments. </w:t>
            </w:r>
            <w:r w:rsidRPr="00E02D1D">
              <w:rPr>
                <w:rFonts w:ascii="Arial" w:hAnsi="Arial" w:cs="Arial"/>
                <w:i/>
                <w:iCs/>
                <w:sz w:val="22"/>
                <w:szCs w:val="22"/>
              </w:rPr>
              <w:t>J. Amer. Statis. Assoc.</w:t>
            </w:r>
            <w:r w:rsidRPr="00E02D1D">
              <w:rPr>
                <w:rFonts w:ascii="Arial" w:hAnsi="Arial" w:cs="Arial"/>
                <w:sz w:val="22"/>
                <w:szCs w:val="22"/>
              </w:rPr>
              <w:t xml:space="preserve"> 84:810-815. </w:t>
            </w:r>
          </w:p>
          <w:p w14:paraId="6C0DB3A0" w14:textId="77777777" w:rsidR="00F64504" w:rsidRPr="00E02D1D" w:rsidRDefault="00F64504" w:rsidP="00E02D1D">
            <w:pPr>
              <w:keepNext/>
              <w:spacing w:before="10"/>
              <w:jc w:val="both"/>
              <w:rPr>
                <w:rFonts w:ascii="Arial" w:hAnsi="Arial" w:cs="Arial"/>
                <w:b/>
                <w:sz w:val="22"/>
                <w:szCs w:val="22"/>
                <w:u w:val="single"/>
              </w:rPr>
            </w:pPr>
          </w:p>
          <w:p w14:paraId="6C0DB3A1"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b/>
                <w:sz w:val="22"/>
                <w:szCs w:val="22"/>
                <w:u w:val="single"/>
              </w:rPr>
              <w:t>Moore, D.F.</w:t>
            </w:r>
            <w:r w:rsidRPr="00E02D1D">
              <w:rPr>
                <w:rFonts w:ascii="Arial" w:hAnsi="Arial" w:cs="Arial"/>
                <w:sz w:val="22"/>
                <w:szCs w:val="22"/>
              </w:rPr>
              <w:t xml:space="preserve">  and </w:t>
            </w:r>
            <w:proofErr w:type="spellStart"/>
            <w:r w:rsidRPr="00E02D1D">
              <w:rPr>
                <w:rFonts w:ascii="Arial" w:hAnsi="Arial" w:cs="Arial"/>
                <w:sz w:val="22"/>
                <w:szCs w:val="22"/>
              </w:rPr>
              <w:t>Tsiatis</w:t>
            </w:r>
            <w:proofErr w:type="spellEnd"/>
            <w:r w:rsidRPr="00E02D1D">
              <w:rPr>
                <w:rFonts w:ascii="Arial" w:hAnsi="Arial" w:cs="Arial"/>
                <w:sz w:val="22"/>
                <w:szCs w:val="22"/>
              </w:rPr>
              <w:t xml:space="preserve">, </w:t>
            </w:r>
            <w:proofErr w:type="gramStart"/>
            <w:r w:rsidRPr="00E02D1D">
              <w:rPr>
                <w:rFonts w:ascii="Arial" w:hAnsi="Arial" w:cs="Arial"/>
                <w:sz w:val="22"/>
                <w:szCs w:val="22"/>
              </w:rPr>
              <w:t>A..</w:t>
            </w:r>
            <w:proofErr w:type="gramEnd"/>
            <w:r w:rsidRPr="00E02D1D">
              <w:rPr>
                <w:rFonts w:ascii="Arial" w:hAnsi="Arial" w:cs="Arial"/>
                <w:sz w:val="22"/>
                <w:szCs w:val="22"/>
              </w:rPr>
              <w:t xml:space="preserve"> (1991) Robust estimation of the variance for moment methods for extra-binomial and extra-Poisson variation. </w:t>
            </w:r>
            <w:r w:rsidRPr="00E02D1D">
              <w:rPr>
                <w:rFonts w:ascii="Arial" w:hAnsi="Arial" w:cs="Arial"/>
                <w:i/>
                <w:iCs/>
                <w:sz w:val="22"/>
                <w:szCs w:val="22"/>
              </w:rPr>
              <w:t>Biometrics</w:t>
            </w:r>
            <w:r w:rsidRPr="00E02D1D">
              <w:rPr>
                <w:rFonts w:ascii="Arial" w:hAnsi="Arial" w:cs="Arial"/>
                <w:sz w:val="22"/>
                <w:szCs w:val="22"/>
              </w:rPr>
              <w:t xml:space="preserve"> 47:383-401.</w:t>
            </w:r>
          </w:p>
          <w:p w14:paraId="6C0DB3A2" w14:textId="77777777" w:rsidR="00F64504" w:rsidRPr="00E02D1D" w:rsidRDefault="00F64504" w:rsidP="00E02D1D">
            <w:pPr>
              <w:keepNext/>
              <w:spacing w:before="10"/>
              <w:jc w:val="both"/>
              <w:rPr>
                <w:rFonts w:ascii="Arial" w:hAnsi="Arial" w:cs="Arial"/>
                <w:sz w:val="22"/>
                <w:szCs w:val="22"/>
              </w:rPr>
            </w:pPr>
          </w:p>
          <w:p w14:paraId="6C0DB3A3"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Friedland, L., Joffe, M., Wiley II, J.F., </w:t>
            </w:r>
            <w:proofErr w:type="spellStart"/>
            <w:r w:rsidRPr="00E02D1D">
              <w:rPr>
                <w:rFonts w:ascii="Arial" w:hAnsi="Arial" w:cs="Arial"/>
                <w:sz w:val="22"/>
                <w:szCs w:val="22"/>
              </w:rPr>
              <w:t>Schapire</w:t>
            </w:r>
            <w:proofErr w:type="spellEnd"/>
            <w:r w:rsidRPr="00E02D1D">
              <w:rPr>
                <w:rFonts w:ascii="Arial" w:hAnsi="Arial" w:cs="Arial"/>
                <w:sz w:val="22"/>
                <w:szCs w:val="22"/>
              </w:rPr>
              <w:t xml:space="preserve">, A., and </w:t>
            </w:r>
            <w:r w:rsidRPr="00E02D1D">
              <w:rPr>
                <w:rFonts w:ascii="Arial" w:hAnsi="Arial" w:cs="Arial"/>
                <w:b/>
                <w:sz w:val="22"/>
                <w:szCs w:val="22"/>
                <w:u w:val="single"/>
              </w:rPr>
              <w:t>Moore, D.F.</w:t>
            </w:r>
            <w:r w:rsidRPr="00E02D1D">
              <w:rPr>
                <w:rFonts w:ascii="Arial" w:hAnsi="Arial" w:cs="Arial"/>
                <w:sz w:val="22"/>
                <w:szCs w:val="22"/>
              </w:rPr>
              <w:t xml:space="preserve">  (1992) Effect of educational intervention on adherence with glove use in a pediatric emergency department. </w:t>
            </w:r>
            <w:r w:rsidRPr="00E02D1D">
              <w:rPr>
                <w:rFonts w:ascii="Arial" w:hAnsi="Arial" w:cs="Arial"/>
                <w:i/>
                <w:iCs/>
                <w:sz w:val="22"/>
                <w:szCs w:val="22"/>
              </w:rPr>
              <w:t>Amer. J. of Diseases of Children</w:t>
            </w:r>
            <w:r w:rsidRPr="00E02D1D">
              <w:rPr>
                <w:rFonts w:ascii="Arial" w:hAnsi="Arial" w:cs="Arial"/>
                <w:sz w:val="22"/>
                <w:szCs w:val="22"/>
              </w:rPr>
              <w:t xml:space="preserve"> 146:1355-1358.</w:t>
            </w:r>
          </w:p>
          <w:p w14:paraId="6C0DB3A4" w14:textId="77777777" w:rsidR="00F64504" w:rsidRPr="00E02D1D" w:rsidRDefault="00F64504" w:rsidP="00E02D1D">
            <w:pPr>
              <w:keepNext/>
              <w:spacing w:before="10"/>
              <w:jc w:val="both"/>
              <w:rPr>
                <w:rFonts w:ascii="Arial" w:hAnsi="Arial" w:cs="Arial"/>
                <w:sz w:val="22"/>
                <w:szCs w:val="22"/>
                <w:lang w:val="de-DE"/>
              </w:rPr>
            </w:pPr>
          </w:p>
          <w:p w14:paraId="6C0DB3A5"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lang w:val="de-DE"/>
              </w:rPr>
              <w:t xml:space="preserve">Finkelstein, D.M., </w:t>
            </w:r>
            <w:r w:rsidRPr="00E02D1D">
              <w:rPr>
                <w:rFonts w:ascii="Arial" w:hAnsi="Arial" w:cs="Arial"/>
                <w:b/>
                <w:sz w:val="22"/>
                <w:szCs w:val="22"/>
                <w:u w:val="single"/>
              </w:rPr>
              <w:t>Moore, D.F.</w:t>
            </w:r>
            <w:r w:rsidRPr="00E02D1D">
              <w:rPr>
                <w:rFonts w:ascii="Arial" w:hAnsi="Arial" w:cs="Arial"/>
                <w:sz w:val="22"/>
                <w:szCs w:val="22"/>
                <w:lang w:val="de-DE"/>
              </w:rPr>
              <w:t xml:space="preserve">, and D. A. Schoenfeld. </w:t>
            </w:r>
            <w:r w:rsidRPr="00E02D1D">
              <w:rPr>
                <w:rFonts w:ascii="Arial" w:hAnsi="Arial" w:cs="Arial"/>
                <w:sz w:val="22"/>
                <w:szCs w:val="22"/>
              </w:rPr>
              <w:t xml:space="preserve">(1993) A proportional hazards model for truncated AIDS data. </w:t>
            </w:r>
            <w:r w:rsidRPr="00E02D1D">
              <w:rPr>
                <w:rFonts w:ascii="Arial" w:hAnsi="Arial" w:cs="Arial"/>
                <w:i/>
                <w:iCs/>
                <w:sz w:val="22"/>
                <w:szCs w:val="22"/>
              </w:rPr>
              <w:t>Biometrics</w:t>
            </w:r>
            <w:r w:rsidRPr="00E02D1D">
              <w:rPr>
                <w:rFonts w:ascii="Arial" w:hAnsi="Arial" w:cs="Arial"/>
                <w:sz w:val="22"/>
                <w:szCs w:val="22"/>
              </w:rPr>
              <w:t xml:space="preserve"> 49:731-740.</w:t>
            </w:r>
          </w:p>
          <w:p w14:paraId="6C0DB3A6" w14:textId="77777777" w:rsidR="00F64504" w:rsidRPr="00E02D1D" w:rsidRDefault="00F64504" w:rsidP="00E02D1D">
            <w:pPr>
              <w:keepNext/>
              <w:spacing w:before="10"/>
              <w:jc w:val="both"/>
              <w:rPr>
                <w:rFonts w:ascii="Arial" w:hAnsi="Arial" w:cs="Arial"/>
                <w:sz w:val="22"/>
                <w:szCs w:val="22"/>
              </w:rPr>
            </w:pPr>
          </w:p>
          <w:p w14:paraId="6C0DB3A7"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proofErr w:type="spellStart"/>
            <w:r w:rsidRPr="00E02D1D">
              <w:rPr>
                <w:rFonts w:ascii="Arial" w:hAnsi="Arial" w:cs="Arial"/>
                <w:sz w:val="22"/>
                <w:szCs w:val="22"/>
              </w:rPr>
              <w:t>Szarka</w:t>
            </w:r>
            <w:proofErr w:type="spellEnd"/>
            <w:r w:rsidRPr="00E02D1D">
              <w:rPr>
                <w:rFonts w:ascii="Arial" w:hAnsi="Arial" w:cs="Arial"/>
                <w:sz w:val="22"/>
                <w:szCs w:val="22"/>
              </w:rPr>
              <w:t xml:space="preserve">, C.E., Pfeiffer, G.R., Hum, S.T., </w:t>
            </w:r>
            <w:proofErr w:type="spellStart"/>
            <w:r w:rsidRPr="00E02D1D">
              <w:rPr>
                <w:rFonts w:ascii="Arial" w:hAnsi="Arial" w:cs="Arial"/>
                <w:sz w:val="22"/>
                <w:szCs w:val="22"/>
              </w:rPr>
              <w:t>Everley</w:t>
            </w:r>
            <w:proofErr w:type="spellEnd"/>
            <w:r w:rsidRPr="00E02D1D">
              <w:rPr>
                <w:rFonts w:ascii="Arial" w:hAnsi="Arial" w:cs="Arial"/>
                <w:sz w:val="22"/>
                <w:szCs w:val="22"/>
              </w:rPr>
              <w:t xml:space="preserve">, L.C., </w:t>
            </w:r>
            <w:proofErr w:type="spellStart"/>
            <w:r w:rsidRPr="00E02D1D">
              <w:rPr>
                <w:rFonts w:ascii="Arial" w:hAnsi="Arial" w:cs="Arial"/>
                <w:sz w:val="22"/>
                <w:szCs w:val="22"/>
              </w:rPr>
              <w:t>Balshem</w:t>
            </w:r>
            <w:proofErr w:type="spellEnd"/>
            <w:r w:rsidRPr="00E02D1D">
              <w:rPr>
                <w:rFonts w:ascii="Arial" w:hAnsi="Arial" w:cs="Arial"/>
                <w:sz w:val="22"/>
                <w:szCs w:val="22"/>
              </w:rPr>
              <w:t xml:space="preserve">, A.M., </w:t>
            </w:r>
            <w:r w:rsidRPr="00E02D1D">
              <w:rPr>
                <w:rFonts w:ascii="Arial" w:hAnsi="Arial" w:cs="Arial"/>
                <w:b/>
                <w:sz w:val="22"/>
                <w:szCs w:val="22"/>
                <w:u w:val="single"/>
              </w:rPr>
              <w:t>Moore, D.F.</w:t>
            </w:r>
            <w:r w:rsidRPr="00E02D1D">
              <w:rPr>
                <w:rFonts w:ascii="Arial" w:hAnsi="Arial" w:cs="Arial"/>
                <w:sz w:val="22"/>
                <w:szCs w:val="22"/>
              </w:rPr>
              <w:t xml:space="preserve">, Litwin, S., Goosenberg, E.B., </w:t>
            </w:r>
            <w:proofErr w:type="spellStart"/>
            <w:r w:rsidRPr="00E02D1D">
              <w:rPr>
                <w:rFonts w:ascii="Arial" w:hAnsi="Arial" w:cs="Arial"/>
                <w:sz w:val="22"/>
                <w:szCs w:val="22"/>
              </w:rPr>
              <w:t>Frucht</w:t>
            </w:r>
            <w:proofErr w:type="spellEnd"/>
            <w:r w:rsidRPr="00E02D1D">
              <w:rPr>
                <w:rFonts w:ascii="Arial" w:hAnsi="Arial" w:cs="Arial"/>
                <w:sz w:val="22"/>
                <w:szCs w:val="22"/>
              </w:rPr>
              <w:t xml:space="preserve">, H., Engstrom, P.F., and Clapper, M.L. (1995) Glutathione S-Transferase Activity and </w:t>
            </w:r>
            <w:proofErr w:type="spellStart"/>
            <w:r w:rsidRPr="00E02D1D">
              <w:rPr>
                <w:rFonts w:ascii="Arial" w:hAnsi="Arial" w:cs="Arial"/>
                <w:sz w:val="22"/>
                <w:szCs w:val="22"/>
              </w:rPr>
              <w:t>Gluatathione</w:t>
            </w:r>
            <w:proofErr w:type="spellEnd"/>
            <w:r w:rsidRPr="00E02D1D">
              <w:rPr>
                <w:rFonts w:ascii="Arial" w:hAnsi="Arial" w:cs="Arial"/>
                <w:sz w:val="22"/>
                <w:szCs w:val="22"/>
              </w:rPr>
              <w:t xml:space="preserve"> S-Transferase </w:t>
            </w:r>
            <w:r w:rsidRPr="00E02D1D">
              <w:rPr>
                <w:rFonts w:ascii="Arial" w:hAnsi="Arial" w:cs="Arial"/>
                <w:i/>
                <w:sz w:val="22"/>
                <w:szCs w:val="22"/>
              </w:rPr>
              <w:t>m</w:t>
            </w:r>
            <w:r w:rsidRPr="00E02D1D">
              <w:rPr>
                <w:rFonts w:ascii="Arial" w:hAnsi="Arial" w:cs="Arial"/>
                <w:sz w:val="22"/>
                <w:szCs w:val="22"/>
              </w:rPr>
              <w:t xml:space="preserve"> Expression in Individuals at Increased Risk for colorectal Cancer. </w:t>
            </w:r>
            <w:r w:rsidRPr="00E02D1D">
              <w:rPr>
                <w:rFonts w:ascii="Arial" w:hAnsi="Arial" w:cs="Arial"/>
                <w:i/>
                <w:iCs/>
                <w:sz w:val="22"/>
                <w:szCs w:val="22"/>
              </w:rPr>
              <w:t>Cancer Research</w:t>
            </w:r>
            <w:r w:rsidRPr="00E02D1D">
              <w:rPr>
                <w:rFonts w:ascii="Arial" w:hAnsi="Arial" w:cs="Arial"/>
                <w:sz w:val="22"/>
                <w:szCs w:val="22"/>
              </w:rPr>
              <w:t xml:space="preserve"> 55:2789-2793.</w:t>
            </w:r>
          </w:p>
          <w:p w14:paraId="6C0DB3A8" w14:textId="77777777" w:rsidR="00F64504" w:rsidRPr="00E02D1D" w:rsidRDefault="00F64504" w:rsidP="00E02D1D">
            <w:pPr>
              <w:keepNext/>
              <w:spacing w:before="10"/>
              <w:ind w:left="600" w:hanging="300"/>
              <w:jc w:val="both"/>
              <w:rPr>
                <w:rFonts w:ascii="Arial" w:hAnsi="Arial" w:cs="Arial"/>
                <w:sz w:val="22"/>
                <w:szCs w:val="22"/>
              </w:rPr>
            </w:pPr>
          </w:p>
          <w:p w14:paraId="6C0DB3A9"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proofErr w:type="spellStart"/>
            <w:r w:rsidRPr="00E02D1D">
              <w:rPr>
                <w:rFonts w:ascii="Arial" w:hAnsi="Arial" w:cs="Arial"/>
                <w:sz w:val="22"/>
                <w:szCs w:val="22"/>
              </w:rPr>
              <w:t>Sakkas</w:t>
            </w:r>
            <w:proofErr w:type="spellEnd"/>
            <w:r w:rsidRPr="00E02D1D">
              <w:rPr>
                <w:rFonts w:ascii="Arial" w:hAnsi="Arial" w:cs="Arial"/>
                <w:sz w:val="22"/>
                <w:szCs w:val="22"/>
              </w:rPr>
              <w:t xml:space="preserve">, L., </w:t>
            </w:r>
            <w:r w:rsidRPr="00E02D1D">
              <w:rPr>
                <w:rFonts w:ascii="Arial" w:hAnsi="Arial" w:cs="Arial"/>
                <w:b/>
                <w:sz w:val="22"/>
                <w:szCs w:val="22"/>
                <w:u w:val="single"/>
              </w:rPr>
              <w:t>Moore, D.F.</w:t>
            </w:r>
            <w:r w:rsidRPr="00E02D1D">
              <w:rPr>
                <w:rFonts w:ascii="Arial" w:hAnsi="Arial" w:cs="Arial"/>
                <w:sz w:val="22"/>
                <w:szCs w:val="22"/>
              </w:rPr>
              <w:t xml:space="preserve">, and </w:t>
            </w:r>
            <w:proofErr w:type="spellStart"/>
            <w:r w:rsidRPr="00E02D1D">
              <w:rPr>
                <w:rFonts w:ascii="Arial" w:hAnsi="Arial" w:cs="Arial"/>
                <w:sz w:val="22"/>
                <w:szCs w:val="22"/>
              </w:rPr>
              <w:t>Akritidis</w:t>
            </w:r>
            <w:proofErr w:type="spellEnd"/>
            <w:r w:rsidRPr="00E02D1D">
              <w:rPr>
                <w:rFonts w:ascii="Arial" w:hAnsi="Arial" w:cs="Arial"/>
                <w:sz w:val="22"/>
                <w:szCs w:val="22"/>
              </w:rPr>
              <w:t xml:space="preserve">, N.C. (1995) Cancer in families with systemic sclerosis. </w:t>
            </w:r>
            <w:r w:rsidRPr="00E02D1D">
              <w:rPr>
                <w:rFonts w:ascii="Arial" w:hAnsi="Arial" w:cs="Arial"/>
                <w:i/>
                <w:iCs/>
                <w:sz w:val="22"/>
                <w:szCs w:val="22"/>
              </w:rPr>
              <w:t>American Journal of Medical Sciences</w:t>
            </w:r>
            <w:r w:rsidRPr="00E02D1D">
              <w:rPr>
                <w:rFonts w:ascii="Arial" w:hAnsi="Arial" w:cs="Arial"/>
                <w:sz w:val="22"/>
                <w:szCs w:val="22"/>
              </w:rPr>
              <w:t xml:space="preserve"> 310:223-225.</w:t>
            </w:r>
          </w:p>
          <w:p w14:paraId="6C0DB3AA" w14:textId="77777777" w:rsidR="00F64504" w:rsidRPr="00E02D1D" w:rsidRDefault="00F64504" w:rsidP="00E02D1D">
            <w:pPr>
              <w:keepNext/>
              <w:spacing w:before="10"/>
              <w:ind w:left="600" w:hanging="300"/>
              <w:jc w:val="both"/>
              <w:rPr>
                <w:rFonts w:ascii="Arial" w:hAnsi="Arial" w:cs="Arial"/>
                <w:sz w:val="22"/>
                <w:szCs w:val="22"/>
              </w:rPr>
            </w:pPr>
          </w:p>
          <w:p w14:paraId="6C0DB3AB"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Hanlon, A.L., </w:t>
            </w:r>
            <w:r w:rsidRPr="00E02D1D">
              <w:rPr>
                <w:rFonts w:ascii="Arial" w:hAnsi="Arial" w:cs="Arial"/>
                <w:b/>
                <w:sz w:val="22"/>
                <w:szCs w:val="22"/>
                <w:u w:val="single"/>
              </w:rPr>
              <w:t>Moore, D.F.</w:t>
            </w:r>
            <w:r w:rsidRPr="00E02D1D">
              <w:rPr>
                <w:rFonts w:ascii="Arial" w:hAnsi="Arial" w:cs="Arial"/>
                <w:sz w:val="22"/>
                <w:szCs w:val="22"/>
              </w:rPr>
              <w:t xml:space="preserve">, Hanks, G. (1998) Modeling </w:t>
            </w:r>
            <w:proofErr w:type="spellStart"/>
            <w:r w:rsidRPr="00E02D1D">
              <w:rPr>
                <w:rFonts w:ascii="Arial" w:hAnsi="Arial" w:cs="Arial"/>
                <w:sz w:val="22"/>
                <w:szCs w:val="22"/>
              </w:rPr>
              <w:t>postradiation</w:t>
            </w:r>
            <w:proofErr w:type="spellEnd"/>
            <w:r w:rsidRPr="00E02D1D">
              <w:rPr>
                <w:rFonts w:ascii="Arial" w:hAnsi="Arial" w:cs="Arial"/>
                <w:sz w:val="22"/>
                <w:szCs w:val="22"/>
              </w:rPr>
              <w:t xml:space="preserve"> prostate specific antigen level kinetics. </w:t>
            </w:r>
            <w:r w:rsidRPr="00E02D1D">
              <w:rPr>
                <w:rFonts w:ascii="Arial" w:hAnsi="Arial" w:cs="Arial"/>
                <w:i/>
                <w:iCs/>
                <w:sz w:val="22"/>
                <w:szCs w:val="22"/>
              </w:rPr>
              <w:t>Cancer</w:t>
            </w:r>
            <w:r w:rsidRPr="00E02D1D">
              <w:rPr>
                <w:rFonts w:ascii="Arial" w:hAnsi="Arial" w:cs="Arial"/>
                <w:sz w:val="22"/>
                <w:szCs w:val="22"/>
              </w:rPr>
              <w:t xml:space="preserve"> 83: 130-134.</w:t>
            </w:r>
          </w:p>
          <w:p w14:paraId="6C0DB3AC" w14:textId="77777777" w:rsidR="00F64504" w:rsidRPr="00E02D1D" w:rsidRDefault="00F64504" w:rsidP="00E02D1D">
            <w:pPr>
              <w:keepNext/>
              <w:spacing w:before="10"/>
              <w:ind w:left="600" w:hanging="300"/>
              <w:jc w:val="both"/>
              <w:rPr>
                <w:rFonts w:ascii="Arial" w:hAnsi="Arial" w:cs="Arial"/>
                <w:sz w:val="22"/>
                <w:szCs w:val="22"/>
              </w:rPr>
            </w:pPr>
          </w:p>
          <w:p w14:paraId="6C0DB3AD"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proofErr w:type="spellStart"/>
            <w:r w:rsidRPr="00E02D1D">
              <w:rPr>
                <w:rFonts w:ascii="Arial" w:hAnsi="Arial" w:cs="Arial"/>
                <w:sz w:val="22"/>
                <w:szCs w:val="22"/>
              </w:rPr>
              <w:t>Wiernik</w:t>
            </w:r>
            <w:proofErr w:type="spellEnd"/>
            <w:r w:rsidRPr="00E02D1D">
              <w:rPr>
                <w:rFonts w:ascii="Arial" w:hAnsi="Arial" w:cs="Arial"/>
                <w:sz w:val="22"/>
                <w:szCs w:val="22"/>
              </w:rPr>
              <w:t xml:space="preserve">, P.H., </w:t>
            </w:r>
            <w:r w:rsidRPr="00E02D1D">
              <w:rPr>
                <w:rFonts w:ascii="Arial" w:hAnsi="Arial" w:cs="Arial"/>
                <w:b/>
                <w:sz w:val="22"/>
                <w:szCs w:val="22"/>
                <w:u w:val="single"/>
              </w:rPr>
              <w:t>Moore, D.F.</w:t>
            </w:r>
            <w:r w:rsidRPr="00E02D1D">
              <w:rPr>
                <w:rFonts w:ascii="Arial" w:hAnsi="Arial" w:cs="Arial"/>
                <w:sz w:val="22"/>
                <w:szCs w:val="22"/>
              </w:rPr>
              <w:t xml:space="preserve">, et al (1998) Phase II study of mitoguazone, cyclophosphamide, doxorubicin, vincristine, prednisone for patients with diffuse histologic subtypes of non-Hodgkin’s lymphoma. </w:t>
            </w:r>
            <w:proofErr w:type="spellStart"/>
            <w:r w:rsidRPr="00E02D1D">
              <w:rPr>
                <w:rFonts w:ascii="Arial" w:hAnsi="Arial" w:cs="Arial"/>
                <w:i/>
                <w:iCs/>
                <w:sz w:val="22"/>
                <w:szCs w:val="22"/>
              </w:rPr>
              <w:t>Leuk</w:t>
            </w:r>
            <w:proofErr w:type="spellEnd"/>
            <w:r w:rsidRPr="00E02D1D">
              <w:rPr>
                <w:rFonts w:ascii="Arial" w:hAnsi="Arial" w:cs="Arial"/>
                <w:i/>
                <w:iCs/>
                <w:sz w:val="22"/>
                <w:szCs w:val="22"/>
              </w:rPr>
              <w:t xml:space="preserve"> Lymphoma</w:t>
            </w:r>
            <w:r w:rsidRPr="00E02D1D">
              <w:rPr>
                <w:rFonts w:ascii="Arial" w:hAnsi="Arial" w:cs="Arial"/>
                <w:sz w:val="22"/>
                <w:szCs w:val="22"/>
              </w:rPr>
              <w:t xml:space="preserve"> 30: 601-607.</w:t>
            </w:r>
          </w:p>
          <w:p w14:paraId="6C0DB3AE" w14:textId="77777777" w:rsidR="00F64504" w:rsidRPr="00E02D1D" w:rsidRDefault="00F64504" w:rsidP="00E02D1D">
            <w:pPr>
              <w:keepNext/>
              <w:spacing w:before="10"/>
              <w:ind w:left="600" w:hanging="300"/>
              <w:jc w:val="both"/>
              <w:rPr>
                <w:rFonts w:ascii="Arial" w:hAnsi="Arial" w:cs="Arial"/>
                <w:sz w:val="22"/>
                <w:szCs w:val="22"/>
              </w:rPr>
            </w:pPr>
          </w:p>
          <w:p w14:paraId="6C0DB3AF"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Ross, E.A. and </w:t>
            </w:r>
            <w:r w:rsidRPr="00E02D1D">
              <w:rPr>
                <w:rFonts w:ascii="Arial" w:hAnsi="Arial" w:cs="Arial"/>
                <w:b/>
                <w:sz w:val="22"/>
                <w:szCs w:val="22"/>
                <w:u w:val="single"/>
              </w:rPr>
              <w:t>Moore, D.F.</w:t>
            </w:r>
            <w:r w:rsidRPr="00E02D1D">
              <w:rPr>
                <w:rFonts w:ascii="Arial" w:hAnsi="Arial" w:cs="Arial"/>
                <w:sz w:val="22"/>
                <w:szCs w:val="22"/>
              </w:rPr>
              <w:t xml:space="preserve">  (1999) Modeling clustered, discrete or grouped-time survival data with covariates. </w:t>
            </w:r>
            <w:r w:rsidRPr="00E02D1D">
              <w:rPr>
                <w:rFonts w:ascii="Arial" w:hAnsi="Arial" w:cs="Arial"/>
                <w:i/>
                <w:iCs/>
                <w:sz w:val="22"/>
                <w:szCs w:val="22"/>
              </w:rPr>
              <w:t>Biometrics</w:t>
            </w:r>
            <w:r w:rsidRPr="00E02D1D">
              <w:rPr>
                <w:rFonts w:ascii="Arial" w:hAnsi="Arial" w:cs="Arial"/>
                <w:sz w:val="22"/>
                <w:szCs w:val="22"/>
              </w:rPr>
              <w:t xml:space="preserve"> 55: 813-819.</w:t>
            </w:r>
          </w:p>
          <w:p w14:paraId="6C0DB3B0" w14:textId="77777777" w:rsidR="00F64504" w:rsidRDefault="00F64504" w:rsidP="00E02D1D">
            <w:pPr>
              <w:keepNext/>
              <w:spacing w:before="10"/>
              <w:ind w:left="600" w:hanging="300"/>
              <w:jc w:val="both"/>
              <w:rPr>
                <w:rFonts w:ascii="Arial" w:hAnsi="Arial" w:cs="Arial"/>
                <w:sz w:val="22"/>
                <w:szCs w:val="22"/>
              </w:rPr>
            </w:pPr>
          </w:p>
          <w:p w14:paraId="6C0DB3B1" w14:textId="77777777" w:rsidR="00EE1461" w:rsidRPr="00E02D1D" w:rsidRDefault="00EE1461" w:rsidP="00E02D1D">
            <w:pPr>
              <w:keepNext/>
              <w:spacing w:before="10"/>
              <w:ind w:left="600" w:hanging="300"/>
              <w:jc w:val="both"/>
              <w:rPr>
                <w:rFonts w:ascii="Arial" w:hAnsi="Arial" w:cs="Arial"/>
                <w:sz w:val="22"/>
                <w:szCs w:val="22"/>
              </w:rPr>
            </w:pPr>
          </w:p>
          <w:p w14:paraId="6C0DB3B2"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b/>
                <w:sz w:val="22"/>
                <w:szCs w:val="22"/>
                <w:u w:val="single"/>
              </w:rPr>
              <w:t>Moore, D.F.</w:t>
            </w:r>
            <w:r w:rsidRPr="00E02D1D">
              <w:rPr>
                <w:rFonts w:ascii="Arial" w:hAnsi="Arial" w:cs="Arial"/>
                <w:sz w:val="22"/>
                <w:szCs w:val="22"/>
              </w:rPr>
              <w:t xml:space="preserve">, Chatterjee, N., Pee, D., and Gail, M.H. (2001) Pseudo-likelihood estimates of the cumulative risk of an autosomal dominant </w:t>
            </w:r>
            <w:r w:rsidRPr="00E02D1D">
              <w:rPr>
                <w:rFonts w:ascii="Arial" w:hAnsi="Arial" w:cs="Arial"/>
                <w:sz w:val="22"/>
                <w:szCs w:val="22"/>
              </w:rPr>
              <w:lastRenderedPageBreak/>
              <w:t xml:space="preserve">disease gene from a kin-cohort study. </w:t>
            </w:r>
            <w:r w:rsidRPr="00E02D1D">
              <w:rPr>
                <w:rFonts w:ascii="Arial" w:hAnsi="Arial" w:cs="Arial"/>
                <w:i/>
                <w:iCs/>
                <w:sz w:val="22"/>
                <w:szCs w:val="22"/>
              </w:rPr>
              <w:t>Genetic Epidemiology</w:t>
            </w:r>
            <w:r w:rsidRPr="00E02D1D">
              <w:rPr>
                <w:rFonts w:ascii="Arial" w:hAnsi="Arial" w:cs="Arial"/>
                <w:sz w:val="22"/>
                <w:szCs w:val="22"/>
              </w:rPr>
              <w:t xml:space="preserve"> 20: 210-227.</w:t>
            </w:r>
          </w:p>
          <w:p w14:paraId="6C0DB3B3" w14:textId="77777777" w:rsidR="00F64504" w:rsidRPr="00E02D1D" w:rsidRDefault="00F64504" w:rsidP="00E02D1D">
            <w:pPr>
              <w:keepNext/>
              <w:spacing w:before="10"/>
              <w:ind w:left="600" w:hanging="300"/>
              <w:jc w:val="both"/>
              <w:rPr>
                <w:rFonts w:ascii="Arial" w:hAnsi="Arial" w:cs="Arial"/>
                <w:sz w:val="22"/>
                <w:szCs w:val="22"/>
              </w:rPr>
            </w:pPr>
          </w:p>
          <w:p w14:paraId="6C0DB3B4"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b/>
                <w:sz w:val="22"/>
                <w:szCs w:val="22"/>
                <w:u w:val="single"/>
              </w:rPr>
              <w:t>Moore, D.F.</w:t>
            </w:r>
            <w:r w:rsidRPr="00E02D1D">
              <w:rPr>
                <w:rFonts w:ascii="Arial" w:hAnsi="Arial" w:cs="Arial"/>
                <w:sz w:val="22"/>
                <w:szCs w:val="22"/>
              </w:rPr>
              <w:t xml:space="preserve">, C.K. Park, and W. Smith (2001) Exploring extra-binomial variation in teratology data using continuous mixtures. </w:t>
            </w:r>
            <w:r w:rsidRPr="00E02D1D">
              <w:rPr>
                <w:rFonts w:ascii="Arial" w:hAnsi="Arial" w:cs="Arial"/>
                <w:i/>
                <w:iCs/>
                <w:sz w:val="22"/>
                <w:szCs w:val="22"/>
              </w:rPr>
              <w:t>Biometrics</w:t>
            </w:r>
            <w:r w:rsidRPr="00E02D1D">
              <w:rPr>
                <w:rFonts w:ascii="Arial" w:hAnsi="Arial" w:cs="Arial"/>
                <w:sz w:val="22"/>
                <w:szCs w:val="22"/>
              </w:rPr>
              <w:t xml:space="preserve"> 57: 490-494.</w:t>
            </w:r>
          </w:p>
          <w:p w14:paraId="6C0DB3B5" w14:textId="77777777" w:rsidR="00F64504" w:rsidRPr="00E02D1D" w:rsidRDefault="00F64504" w:rsidP="00E02D1D">
            <w:pPr>
              <w:keepNext/>
              <w:spacing w:before="10"/>
              <w:ind w:left="600" w:hanging="300"/>
              <w:jc w:val="both"/>
              <w:rPr>
                <w:rFonts w:ascii="Arial" w:hAnsi="Arial" w:cs="Arial"/>
                <w:sz w:val="22"/>
                <w:szCs w:val="22"/>
              </w:rPr>
            </w:pPr>
          </w:p>
          <w:p w14:paraId="6C0DB3B6"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b/>
                <w:sz w:val="22"/>
                <w:szCs w:val="22"/>
                <w:u w:val="single"/>
              </w:rPr>
              <w:t>Moore, D.F.</w:t>
            </w:r>
            <w:proofErr w:type="gramStart"/>
            <w:r w:rsidRPr="00E02D1D">
              <w:rPr>
                <w:rFonts w:ascii="Arial" w:hAnsi="Arial" w:cs="Arial"/>
                <w:b/>
                <w:sz w:val="22"/>
                <w:szCs w:val="22"/>
                <w:u w:val="single"/>
              </w:rPr>
              <w:t>,</w:t>
            </w:r>
            <w:r w:rsidRPr="00E02D1D">
              <w:rPr>
                <w:rFonts w:ascii="Arial" w:hAnsi="Arial" w:cs="Arial"/>
                <w:sz w:val="22"/>
                <w:szCs w:val="22"/>
              </w:rPr>
              <w:t xml:space="preserve">  (</w:t>
            </w:r>
            <w:proofErr w:type="gramEnd"/>
            <w:r w:rsidRPr="00E02D1D">
              <w:rPr>
                <w:rFonts w:ascii="Arial" w:hAnsi="Arial" w:cs="Arial"/>
                <w:sz w:val="22"/>
                <w:szCs w:val="22"/>
              </w:rPr>
              <w:t xml:space="preserve">2002) Quasi-likelihood. Entry in </w:t>
            </w:r>
            <w:r w:rsidRPr="00E02D1D">
              <w:rPr>
                <w:rFonts w:ascii="Arial" w:hAnsi="Arial" w:cs="Arial"/>
                <w:i/>
                <w:iCs/>
                <w:sz w:val="22"/>
                <w:szCs w:val="22"/>
              </w:rPr>
              <w:t xml:space="preserve">The Encyclopedia of </w:t>
            </w:r>
            <w:proofErr w:type="spellStart"/>
            <w:r w:rsidRPr="00E02D1D">
              <w:rPr>
                <w:rFonts w:ascii="Arial" w:hAnsi="Arial" w:cs="Arial"/>
                <w:i/>
                <w:iCs/>
                <w:sz w:val="22"/>
                <w:szCs w:val="22"/>
              </w:rPr>
              <w:t>Environmetrics</w:t>
            </w:r>
            <w:proofErr w:type="spellEnd"/>
            <w:r w:rsidRPr="00E02D1D">
              <w:rPr>
                <w:rFonts w:ascii="Arial" w:hAnsi="Arial" w:cs="Arial"/>
                <w:sz w:val="22"/>
                <w:szCs w:val="22"/>
              </w:rPr>
              <w:t>.</w:t>
            </w:r>
          </w:p>
          <w:p w14:paraId="6C0DB3B7" w14:textId="77777777" w:rsidR="00F64504" w:rsidRPr="00E02D1D" w:rsidRDefault="00F64504" w:rsidP="00E02D1D">
            <w:pPr>
              <w:keepNext/>
              <w:spacing w:before="10"/>
              <w:ind w:left="600" w:hanging="300"/>
              <w:jc w:val="both"/>
              <w:rPr>
                <w:rFonts w:ascii="Arial" w:hAnsi="Arial" w:cs="Arial"/>
                <w:sz w:val="22"/>
                <w:szCs w:val="22"/>
              </w:rPr>
            </w:pPr>
          </w:p>
          <w:p w14:paraId="6C0DB3B8"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b/>
                <w:sz w:val="22"/>
                <w:szCs w:val="22"/>
                <w:u w:val="single"/>
              </w:rPr>
              <w:t>Moore, D.F.</w:t>
            </w:r>
            <w:r w:rsidRPr="00E02D1D">
              <w:rPr>
                <w:rFonts w:ascii="Arial" w:hAnsi="Arial" w:cs="Arial"/>
                <w:sz w:val="22"/>
                <w:szCs w:val="22"/>
              </w:rPr>
              <w:t xml:space="preserve"> (2002) Survival Analysis. Entry in </w:t>
            </w:r>
            <w:r w:rsidRPr="00E02D1D">
              <w:rPr>
                <w:rFonts w:ascii="Arial" w:hAnsi="Arial" w:cs="Arial"/>
                <w:i/>
                <w:iCs/>
                <w:sz w:val="22"/>
                <w:szCs w:val="22"/>
              </w:rPr>
              <w:t>The Encyclopedia of Biopharmaceutical Statistics</w:t>
            </w:r>
            <w:r w:rsidRPr="00E02D1D">
              <w:rPr>
                <w:rFonts w:ascii="Arial" w:hAnsi="Arial" w:cs="Arial"/>
                <w:sz w:val="22"/>
                <w:szCs w:val="22"/>
              </w:rPr>
              <w:t>.</w:t>
            </w:r>
          </w:p>
          <w:p w14:paraId="6C0DB3B9" w14:textId="77777777" w:rsidR="00F64504" w:rsidRPr="00E02D1D" w:rsidRDefault="00F64504" w:rsidP="00E02D1D">
            <w:pPr>
              <w:keepNext/>
              <w:spacing w:before="10"/>
              <w:ind w:left="600" w:hanging="300"/>
              <w:jc w:val="both"/>
              <w:rPr>
                <w:rFonts w:ascii="Arial" w:hAnsi="Arial" w:cs="Arial"/>
                <w:sz w:val="22"/>
                <w:szCs w:val="22"/>
              </w:rPr>
            </w:pPr>
          </w:p>
          <w:p w14:paraId="6C0DB3BA"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Watkins-Bruner, D., </w:t>
            </w:r>
            <w:r w:rsidRPr="00E02D1D">
              <w:rPr>
                <w:rFonts w:ascii="Arial" w:hAnsi="Arial" w:cs="Arial"/>
                <w:b/>
                <w:sz w:val="22"/>
                <w:szCs w:val="22"/>
                <w:u w:val="single"/>
              </w:rPr>
              <w:t>Moore, D.</w:t>
            </w:r>
            <w:r w:rsidRPr="00E02D1D">
              <w:rPr>
                <w:rFonts w:ascii="Arial" w:hAnsi="Arial" w:cs="Arial"/>
                <w:sz w:val="22"/>
                <w:szCs w:val="22"/>
              </w:rPr>
              <w:t xml:space="preserve">, </w:t>
            </w:r>
            <w:proofErr w:type="spellStart"/>
            <w:r w:rsidRPr="00E02D1D">
              <w:rPr>
                <w:rFonts w:ascii="Arial" w:hAnsi="Arial" w:cs="Arial"/>
                <w:sz w:val="22"/>
                <w:szCs w:val="22"/>
              </w:rPr>
              <w:t>Parlanti</w:t>
            </w:r>
            <w:proofErr w:type="spellEnd"/>
            <w:r w:rsidRPr="00E02D1D">
              <w:rPr>
                <w:rFonts w:ascii="Arial" w:hAnsi="Arial" w:cs="Arial"/>
                <w:sz w:val="22"/>
                <w:szCs w:val="22"/>
              </w:rPr>
              <w:t xml:space="preserve">, A., Dorgan, J., Engstrom, P. (2003) Relative risk of prostate cancer for men with affected relatives: Systematic review and meta-analysis. </w:t>
            </w:r>
            <w:r w:rsidRPr="00E02D1D">
              <w:rPr>
                <w:rFonts w:ascii="Arial" w:hAnsi="Arial" w:cs="Arial"/>
                <w:i/>
                <w:iCs/>
                <w:sz w:val="22"/>
                <w:szCs w:val="22"/>
              </w:rPr>
              <w:t>International Journal of Cancer,</w:t>
            </w:r>
            <w:r w:rsidRPr="00E02D1D">
              <w:rPr>
                <w:rFonts w:ascii="Arial" w:hAnsi="Arial" w:cs="Arial"/>
                <w:sz w:val="22"/>
                <w:szCs w:val="22"/>
              </w:rPr>
              <w:t xml:space="preserve"> 107(5), 797-803.</w:t>
            </w:r>
          </w:p>
          <w:p w14:paraId="6C0DB3BB" w14:textId="77777777" w:rsidR="00F64504" w:rsidRPr="00E02D1D" w:rsidRDefault="00F64504" w:rsidP="00E02D1D">
            <w:pPr>
              <w:keepNext/>
              <w:spacing w:before="10"/>
              <w:ind w:left="600" w:hanging="300"/>
              <w:jc w:val="both"/>
              <w:rPr>
                <w:rFonts w:ascii="Arial" w:hAnsi="Arial" w:cs="Arial"/>
                <w:sz w:val="22"/>
                <w:szCs w:val="22"/>
              </w:rPr>
            </w:pPr>
          </w:p>
          <w:p w14:paraId="6C0DB3BC"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b/>
                <w:sz w:val="22"/>
                <w:szCs w:val="22"/>
                <w:u w:val="single"/>
              </w:rPr>
              <w:t>Moore, D.F.</w:t>
            </w:r>
            <w:r w:rsidRPr="00E02D1D">
              <w:rPr>
                <w:rFonts w:ascii="Arial" w:hAnsi="Arial" w:cs="Arial"/>
                <w:sz w:val="22"/>
                <w:szCs w:val="22"/>
              </w:rPr>
              <w:t xml:space="preserve"> and Smith, W (2004) Applications of the beta-binomial distribution in animal teratology experiments. Chapter in </w:t>
            </w:r>
            <w:r w:rsidRPr="00E02D1D">
              <w:rPr>
                <w:rFonts w:ascii="Arial" w:hAnsi="Arial" w:cs="Arial"/>
                <w:i/>
                <w:iCs/>
                <w:sz w:val="22"/>
                <w:szCs w:val="22"/>
              </w:rPr>
              <w:t>Handbook of the Beta Distribution. (Statistics Textbooks and Monographs No. 174)</w:t>
            </w:r>
            <w:r w:rsidRPr="00E02D1D">
              <w:rPr>
                <w:rFonts w:ascii="Arial" w:hAnsi="Arial" w:cs="Arial"/>
                <w:sz w:val="22"/>
                <w:szCs w:val="22"/>
              </w:rPr>
              <w:t>. A.K. Gupta &amp; S. Nadarajah, editors. Marcel-Dekker pp 529–534.</w:t>
            </w:r>
          </w:p>
          <w:p w14:paraId="6C0DB3BD" w14:textId="77777777" w:rsidR="00F64504" w:rsidRPr="00E02D1D" w:rsidRDefault="00F64504" w:rsidP="00E02D1D">
            <w:pPr>
              <w:keepNext/>
              <w:spacing w:before="10"/>
              <w:ind w:left="600" w:hanging="300"/>
              <w:jc w:val="both"/>
              <w:rPr>
                <w:rFonts w:ascii="Arial" w:hAnsi="Arial" w:cs="Arial"/>
                <w:sz w:val="22"/>
                <w:szCs w:val="22"/>
              </w:rPr>
            </w:pPr>
          </w:p>
          <w:p w14:paraId="6C0DB3BE"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Bass, S.B., </w:t>
            </w:r>
            <w:proofErr w:type="spellStart"/>
            <w:r w:rsidRPr="00E02D1D">
              <w:rPr>
                <w:rFonts w:ascii="Arial" w:hAnsi="Arial" w:cs="Arial"/>
                <w:sz w:val="22"/>
                <w:szCs w:val="22"/>
              </w:rPr>
              <w:t>Ruzek</w:t>
            </w:r>
            <w:proofErr w:type="spellEnd"/>
            <w:r w:rsidRPr="00E02D1D">
              <w:rPr>
                <w:rFonts w:ascii="Arial" w:hAnsi="Arial" w:cs="Arial"/>
                <w:sz w:val="22"/>
                <w:szCs w:val="22"/>
              </w:rPr>
              <w:t xml:space="preserve">, S.B., Fleisher, L., McKeown-Conn, N., Gordon, T.F., </w:t>
            </w:r>
            <w:r w:rsidRPr="00E02D1D">
              <w:rPr>
                <w:rFonts w:ascii="Arial" w:hAnsi="Arial" w:cs="Arial"/>
                <w:b/>
                <w:sz w:val="22"/>
                <w:szCs w:val="22"/>
                <w:u w:val="single"/>
              </w:rPr>
              <w:t>Moore, D</w:t>
            </w:r>
            <w:r w:rsidRPr="00E02D1D">
              <w:rPr>
                <w:rFonts w:ascii="Arial" w:hAnsi="Arial" w:cs="Arial"/>
                <w:sz w:val="22"/>
                <w:szCs w:val="22"/>
              </w:rPr>
              <w:t xml:space="preserve">. (2006) Relationship of internet health information use with patient behavior and self-efficacy: Experiences of newly diagnosed cancer patients who contact the National Cancer Institute’s Cancer Information Service. </w:t>
            </w:r>
            <w:r w:rsidRPr="00E02D1D">
              <w:rPr>
                <w:rFonts w:ascii="Arial" w:hAnsi="Arial" w:cs="Arial"/>
                <w:i/>
                <w:iCs/>
                <w:sz w:val="22"/>
                <w:szCs w:val="22"/>
              </w:rPr>
              <w:t>Journal of Health Communication</w:t>
            </w:r>
            <w:r w:rsidRPr="00E02D1D">
              <w:rPr>
                <w:rFonts w:ascii="Arial" w:hAnsi="Arial" w:cs="Arial"/>
                <w:sz w:val="22"/>
                <w:szCs w:val="22"/>
              </w:rPr>
              <w:t xml:space="preserve"> 11(2), 219-236.</w:t>
            </w:r>
          </w:p>
          <w:p w14:paraId="6C0DB3BF" w14:textId="77777777" w:rsidR="00F64504" w:rsidRPr="00E02D1D" w:rsidRDefault="00F64504" w:rsidP="00E02D1D">
            <w:pPr>
              <w:keepNext/>
              <w:spacing w:before="10"/>
              <w:ind w:left="600" w:hanging="300"/>
              <w:jc w:val="both"/>
              <w:rPr>
                <w:rFonts w:ascii="Arial" w:hAnsi="Arial" w:cs="Arial"/>
                <w:sz w:val="22"/>
                <w:szCs w:val="22"/>
              </w:rPr>
            </w:pPr>
          </w:p>
          <w:p w14:paraId="6C0DB3C0"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Lu-Yao, G, </w:t>
            </w:r>
            <w:r w:rsidRPr="00E02D1D">
              <w:rPr>
                <w:rFonts w:ascii="Arial" w:hAnsi="Arial" w:cs="Arial"/>
                <w:b/>
                <w:sz w:val="22"/>
                <w:szCs w:val="22"/>
                <w:u w:val="single"/>
              </w:rPr>
              <w:t>Moore, D.F</w:t>
            </w:r>
            <w:r w:rsidRPr="00E02D1D">
              <w:rPr>
                <w:rFonts w:ascii="Arial" w:hAnsi="Arial" w:cs="Arial"/>
                <w:sz w:val="22"/>
                <w:szCs w:val="22"/>
              </w:rPr>
              <w:t xml:space="preserve">., Oleynick, J., DiPaola, R. Yao, S.-L. (2006) Utilization of hormonal therapy among men with metastatic prostate cancer. </w:t>
            </w:r>
            <w:r w:rsidRPr="00E02D1D">
              <w:rPr>
                <w:rFonts w:ascii="Arial" w:hAnsi="Arial" w:cs="Arial"/>
                <w:i/>
                <w:iCs/>
                <w:sz w:val="22"/>
                <w:szCs w:val="22"/>
              </w:rPr>
              <w:t>Journal of Urology,</w:t>
            </w:r>
            <w:r w:rsidRPr="00E02D1D">
              <w:rPr>
                <w:rFonts w:ascii="Arial" w:hAnsi="Arial" w:cs="Arial"/>
                <w:sz w:val="22"/>
                <w:szCs w:val="22"/>
              </w:rPr>
              <w:t xml:space="preserve"> 176, 526-531.</w:t>
            </w:r>
          </w:p>
          <w:p w14:paraId="6C0DB3C1" w14:textId="77777777" w:rsidR="00F64504" w:rsidRPr="00E02D1D" w:rsidRDefault="00F64504" w:rsidP="00E02D1D">
            <w:pPr>
              <w:keepNext/>
              <w:spacing w:before="10"/>
              <w:jc w:val="both"/>
              <w:rPr>
                <w:rFonts w:ascii="Arial" w:hAnsi="Arial" w:cs="Arial"/>
                <w:sz w:val="22"/>
                <w:szCs w:val="22"/>
              </w:rPr>
            </w:pPr>
          </w:p>
          <w:p w14:paraId="6C0DB3C2"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Schlesinger, N., </w:t>
            </w:r>
            <w:r w:rsidRPr="00E02D1D">
              <w:rPr>
                <w:rFonts w:ascii="Arial" w:hAnsi="Arial" w:cs="Arial"/>
                <w:b/>
                <w:sz w:val="22"/>
                <w:szCs w:val="22"/>
                <w:u w:val="single"/>
              </w:rPr>
              <w:t>Moore, D.F</w:t>
            </w:r>
            <w:r w:rsidRPr="00E02D1D">
              <w:rPr>
                <w:rFonts w:ascii="Arial" w:hAnsi="Arial" w:cs="Arial"/>
                <w:sz w:val="22"/>
                <w:szCs w:val="22"/>
              </w:rPr>
              <w:t xml:space="preserve">., Sun, J.D., Schumacher, H.R. (2006) A survey of current evaluation and treatment of gout. </w:t>
            </w:r>
            <w:r w:rsidRPr="00E02D1D">
              <w:rPr>
                <w:rFonts w:ascii="Arial" w:hAnsi="Arial" w:cs="Arial"/>
                <w:i/>
                <w:iCs/>
                <w:sz w:val="22"/>
                <w:szCs w:val="22"/>
              </w:rPr>
              <w:t>Journal of Rheumatology,</w:t>
            </w:r>
            <w:r w:rsidRPr="00E02D1D">
              <w:rPr>
                <w:rFonts w:ascii="Arial" w:hAnsi="Arial" w:cs="Arial"/>
                <w:sz w:val="22"/>
                <w:szCs w:val="22"/>
              </w:rPr>
              <w:t xml:space="preserve"> 33(10), 2050-2052.</w:t>
            </w:r>
          </w:p>
          <w:p w14:paraId="6C0DB3C3" w14:textId="77777777" w:rsidR="00F64504" w:rsidRPr="00E02D1D" w:rsidRDefault="00F64504" w:rsidP="00E02D1D">
            <w:pPr>
              <w:keepNext/>
              <w:spacing w:before="10"/>
              <w:ind w:left="600" w:hanging="300"/>
              <w:jc w:val="both"/>
              <w:rPr>
                <w:rFonts w:ascii="Arial" w:hAnsi="Arial" w:cs="Arial"/>
                <w:sz w:val="22"/>
                <w:szCs w:val="22"/>
              </w:rPr>
            </w:pPr>
          </w:p>
          <w:p w14:paraId="6C0DB3C4" w14:textId="77777777" w:rsidR="00EE1461"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b/>
                <w:sz w:val="22"/>
                <w:szCs w:val="22"/>
                <w:u w:val="single"/>
              </w:rPr>
              <w:t>Moore, D.F.</w:t>
            </w:r>
            <w:r w:rsidRPr="00E02D1D">
              <w:rPr>
                <w:rFonts w:ascii="Arial" w:hAnsi="Arial" w:cs="Arial"/>
                <w:sz w:val="22"/>
                <w:szCs w:val="22"/>
              </w:rPr>
              <w:t xml:space="preserve"> (2006) Relative risk. Entry in </w:t>
            </w:r>
            <w:r w:rsidRPr="00E02D1D">
              <w:rPr>
                <w:rFonts w:ascii="Arial" w:hAnsi="Arial" w:cs="Arial"/>
                <w:i/>
                <w:iCs/>
                <w:sz w:val="22"/>
                <w:szCs w:val="22"/>
              </w:rPr>
              <w:t>Encyclopedia of Measurement and Statistics</w:t>
            </w:r>
            <w:r w:rsidRPr="00E02D1D">
              <w:rPr>
                <w:rFonts w:ascii="Arial" w:hAnsi="Arial" w:cs="Arial"/>
                <w:sz w:val="22"/>
                <w:szCs w:val="22"/>
              </w:rPr>
              <w:t xml:space="preserve"> (Sage Press) edited by N.J. Salkind, Vol 3, pp832-833.</w:t>
            </w:r>
          </w:p>
          <w:p w14:paraId="6C0DB3C5" w14:textId="77777777" w:rsidR="00EE1461" w:rsidRDefault="00EE1461" w:rsidP="00EE1461">
            <w:pPr>
              <w:keepNext/>
              <w:widowControl w:val="0"/>
              <w:autoSpaceDE w:val="0"/>
              <w:autoSpaceDN w:val="0"/>
              <w:adjustRightInd w:val="0"/>
              <w:spacing w:before="10" w:line="240" w:lineRule="auto"/>
              <w:jc w:val="both"/>
              <w:rPr>
                <w:rFonts w:ascii="Arial" w:hAnsi="Arial" w:cs="Arial"/>
                <w:sz w:val="22"/>
                <w:szCs w:val="22"/>
              </w:rPr>
            </w:pPr>
          </w:p>
          <w:p w14:paraId="6C0DB3C6" w14:textId="77777777" w:rsidR="007805C1"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Lu-Yao, G., </w:t>
            </w:r>
            <w:r w:rsidRPr="00E02D1D">
              <w:rPr>
                <w:rFonts w:ascii="Arial" w:hAnsi="Arial" w:cs="Arial"/>
                <w:b/>
                <w:sz w:val="22"/>
                <w:szCs w:val="22"/>
              </w:rPr>
              <w:t>Moore, D.F</w:t>
            </w:r>
            <w:r w:rsidRPr="00E02D1D">
              <w:rPr>
                <w:rFonts w:ascii="Arial" w:hAnsi="Arial" w:cs="Arial"/>
                <w:sz w:val="22"/>
                <w:szCs w:val="22"/>
              </w:rPr>
              <w:t xml:space="preserve">., Oleynick, J.U., DiPaola, R.S., and Yao, S.-L. (2007) Population-based study of hormonal therapy and survival in men with metastatic prostate cancer. </w:t>
            </w:r>
            <w:r w:rsidRPr="00E02D1D">
              <w:rPr>
                <w:rFonts w:ascii="Arial" w:hAnsi="Arial" w:cs="Arial"/>
                <w:i/>
                <w:iCs/>
                <w:sz w:val="22"/>
                <w:szCs w:val="22"/>
              </w:rPr>
              <w:t>Journal of Urology</w:t>
            </w:r>
            <w:r w:rsidRPr="00E02D1D">
              <w:rPr>
                <w:rFonts w:ascii="Arial" w:hAnsi="Arial" w:cs="Arial"/>
                <w:sz w:val="22"/>
                <w:szCs w:val="22"/>
              </w:rPr>
              <w:t xml:space="preserve"> 177, 535-539.</w:t>
            </w:r>
          </w:p>
          <w:p w14:paraId="6C0DB3C7" w14:textId="77777777" w:rsidR="007805C1" w:rsidRDefault="007805C1" w:rsidP="003547E4">
            <w:pPr>
              <w:keepNext/>
              <w:widowControl w:val="0"/>
              <w:autoSpaceDE w:val="0"/>
              <w:autoSpaceDN w:val="0"/>
              <w:adjustRightInd w:val="0"/>
              <w:spacing w:before="10" w:line="240" w:lineRule="auto"/>
              <w:jc w:val="both"/>
              <w:rPr>
                <w:rFonts w:ascii="Arial" w:hAnsi="Arial" w:cs="Arial"/>
                <w:sz w:val="22"/>
                <w:szCs w:val="22"/>
              </w:rPr>
            </w:pPr>
          </w:p>
          <w:p w14:paraId="6C0DB3C8"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proofErr w:type="spellStart"/>
            <w:r w:rsidRPr="00E02D1D">
              <w:rPr>
                <w:rFonts w:ascii="Arial" w:hAnsi="Arial" w:cs="Arial"/>
                <w:sz w:val="22"/>
                <w:szCs w:val="22"/>
              </w:rPr>
              <w:t>Kushi</w:t>
            </w:r>
            <w:proofErr w:type="spellEnd"/>
            <w:r w:rsidRPr="00E02D1D">
              <w:rPr>
                <w:rFonts w:ascii="Arial" w:hAnsi="Arial" w:cs="Arial"/>
                <w:sz w:val="22"/>
                <w:szCs w:val="22"/>
              </w:rPr>
              <w:t xml:space="preserve">, L, Bandera, EV, </w:t>
            </w:r>
            <w:r w:rsidRPr="00E02D1D">
              <w:rPr>
                <w:rFonts w:ascii="Arial" w:hAnsi="Arial" w:cs="Arial"/>
                <w:b/>
                <w:sz w:val="22"/>
                <w:szCs w:val="22"/>
                <w:u w:val="single"/>
              </w:rPr>
              <w:t>Moore, D</w:t>
            </w:r>
            <w:r w:rsidRPr="00E02D1D">
              <w:rPr>
                <w:rFonts w:ascii="Arial" w:hAnsi="Arial" w:cs="Arial"/>
                <w:sz w:val="22"/>
                <w:szCs w:val="22"/>
              </w:rPr>
              <w:t xml:space="preserve">., McCullough, M, </w:t>
            </w:r>
            <w:proofErr w:type="spellStart"/>
            <w:r w:rsidRPr="00E02D1D">
              <w:rPr>
                <w:rFonts w:ascii="Arial" w:hAnsi="Arial" w:cs="Arial"/>
                <w:sz w:val="22"/>
                <w:szCs w:val="22"/>
              </w:rPr>
              <w:t>Freudenheim</w:t>
            </w:r>
            <w:proofErr w:type="spellEnd"/>
            <w:r w:rsidRPr="00E02D1D">
              <w:rPr>
                <w:rFonts w:ascii="Arial" w:hAnsi="Arial" w:cs="Arial"/>
                <w:sz w:val="22"/>
                <w:szCs w:val="22"/>
              </w:rPr>
              <w:t xml:space="preserve">, JL, Jacobs, DR, Rastogi, T Systematic Literature Review: Diet and endometrial cancer risk. In: </w:t>
            </w:r>
            <w:r w:rsidRPr="00E02D1D">
              <w:rPr>
                <w:rFonts w:ascii="Arial" w:hAnsi="Arial" w:cs="Arial"/>
                <w:i/>
                <w:iCs/>
                <w:sz w:val="22"/>
                <w:szCs w:val="22"/>
              </w:rPr>
              <w:t xml:space="preserve">Food, Nutrition, Physical Activity and the Prevention of Cancer: </w:t>
            </w:r>
            <w:proofErr w:type="gramStart"/>
            <w:r w:rsidRPr="00E02D1D">
              <w:rPr>
                <w:rFonts w:ascii="Arial" w:hAnsi="Arial" w:cs="Arial"/>
                <w:i/>
                <w:iCs/>
                <w:sz w:val="22"/>
                <w:szCs w:val="22"/>
              </w:rPr>
              <w:t>a</w:t>
            </w:r>
            <w:proofErr w:type="gramEnd"/>
            <w:r w:rsidRPr="00E02D1D">
              <w:rPr>
                <w:rFonts w:ascii="Arial" w:hAnsi="Arial" w:cs="Arial"/>
                <w:i/>
                <w:iCs/>
                <w:sz w:val="22"/>
                <w:szCs w:val="22"/>
              </w:rPr>
              <w:t xml:space="preserve"> Global Perspective. World Cancer Research Foundation.</w:t>
            </w:r>
            <w:r w:rsidR="0076033A">
              <w:rPr>
                <w:rFonts w:ascii="Arial" w:hAnsi="Arial" w:cs="Arial"/>
                <w:sz w:val="22"/>
                <w:szCs w:val="22"/>
              </w:rPr>
              <w:t xml:space="preserve"> 2007.</w:t>
            </w:r>
          </w:p>
          <w:p w14:paraId="6C0DB3C9" w14:textId="77777777" w:rsidR="00F64504" w:rsidRPr="00E02D1D" w:rsidRDefault="00F64504" w:rsidP="00E02D1D">
            <w:pPr>
              <w:keepNext/>
              <w:spacing w:before="10"/>
              <w:ind w:left="600" w:hanging="300"/>
              <w:jc w:val="both"/>
              <w:rPr>
                <w:rFonts w:ascii="Arial" w:hAnsi="Arial" w:cs="Arial"/>
                <w:sz w:val="22"/>
                <w:szCs w:val="22"/>
              </w:rPr>
            </w:pPr>
          </w:p>
          <w:p w14:paraId="6C0DB3CA"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Wu, Y, </w:t>
            </w:r>
            <w:r w:rsidRPr="00E02D1D">
              <w:rPr>
                <w:rFonts w:ascii="Arial" w:hAnsi="Arial" w:cs="Arial"/>
                <w:b/>
                <w:sz w:val="22"/>
                <w:szCs w:val="22"/>
                <w:u w:val="single"/>
              </w:rPr>
              <w:t>Moore, DF</w:t>
            </w:r>
            <w:r w:rsidRPr="00E02D1D">
              <w:rPr>
                <w:rFonts w:ascii="Arial" w:hAnsi="Arial" w:cs="Arial"/>
                <w:sz w:val="22"/>
                <w:szCs w:val="22"/>
              </w:rPr>
              <w:t xml:space="preserve">, and Shih WJ (2007) Estimating survival curve with unlinked entry and failure times. </w:t>
            </w:r>
            <w:r w:rsidRPr="00E02D1D">
              <w:rPr>
                <w:rFonts w:ascii="Arial" w:hAnsi="Arial" w:cs="Arial"/>
                <w:i/>
                <w:iCs/>
                <w:sz w:val="22"/>
                <w:szCs w:val="22"/>
              </w:rPr>
              <w:t>Statistics in Medicine</w:t>
            </w:r>
            <w:r w:rsidRPr="00E02D1D">
              <w:rPr>
                <w:rFonts w:ascii="Arial" w:hAnsi="Arial" w:cs="Arial"/>
                <w:sz w:val="22"/>
                <w:szCs w:val="22"/>
              </w:rPr>
              <w:t xml:space="preserve"> 26(19), 3624-3638. </w:t>
            </w:r>
          </w:p>
          <w:p w14:paraId="6C0DB3CB" w14:textId="77777777" w:rsidR="00F64504" w:rsidRPr="00E02D1D" w:rsidRDefault="00F64504" w:rsidP="00E02D1D">
            <w:pPr>
              <w:keepNext/>
              <w:spacing w:before="10"/>
              <w:ind w:left="600" w:hanging="300"/>
              <w:jc w:val="both"/>
              <w:rPr>
                <w:rFonts w:ascii="Arial" w:hAnsi="Arial" w:cs="Arial"/>
                <w:sz w:val="22"/>
                <w:szCs w:val="22"/>
              </w:rPr>
            </w:pPr>
          </w:p>
          <w:p w14:paraId="6C0DB3CC"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Bandera, EV, </w:t>
            </w:r>
            <w:proofErr w:type="spellStart"/>
            <w:r w:rsidRPr="00E02D1D">
              <w:rPr>
                <w:rFonts w:ascii="Arial" w:hAnsi="Arial" w:cs="Arial"/>
                <w:sz w:val="22"/>
                <w:szCs w:val="22"/>
              </w:rPr>
              <w:t>Kushi</w:t>
            </w:r>
            <w:proofErr w:type="spellEnd"/>
            <w:r w:rsidRPr="00E02D1D">
              <w:rPr>
                <w:rFonts w:ascii="Arial" w:hAnsi="Arial" w:cs="Arial"/>
                <w:sz w:val="22"/>
                <w:szCs w:val="22"/>
              </w:rPr>
              <w:t xml:space="preserve"> LH, </w:t>
            </w:r>
            <w:r w:rsidRPr="00E02D1D">
              <w:rPr>
                <w:rFonts w:ascii="Arial" w:hAnsi="Arial" w:cs="Arial"/>
                <w:b/>
                <w:sz w:val="22"/>
                <w:szCs w:val="22"/>
                <w:u w:val="single"/>
              </w:rPr>
              <w:t>Moore DF</w:t>
            </w:r>
            <w:r w:rsidRPr="00E02D1D">
              <w:rPr>
                <w:rFonts w:ascii="Arial" w:hAnsi="Arial" w:cs="Arial"/>
                <w:sz w:val="22"/>
                <w:szCs w:val="22"/>
              </w:rPr>
              <w:t xml:space="preserve">, </w:t>
            </w:r>
            <w:proofErr w:type="spellStart"/>
            <w:r w:rsidRPr="00E02D1D">
              <w:rPr>
                <w:rFonts w:ascii="Arial" w:hAnsi="Arial" w:cs="Arial"/>
                <w:sz w:val="22"/>
                <w:szCs w:val="22"/>
              </w:rPr>
              <w:t>Gifkins</w:t>
            </w:r>
            <w:proofErr w:type="spellEnd"/>
            <w:r w:rsidRPr="00E02D1D">
              <w:rPr>
                <w:rFonts w:ascii="Arial" w:hAnsi="Arial" w:cs="Arial"/>
                <w:sz w:val="22"/>
                <w:szCs w:val="22"/>
              </w:rPr>
              <w:t xml:space="preserve"> DM, McCullough ML (2007). </w:t>
            </w:r>
            <w:r w:rsidRPr="00E02D1D">
              <w:rPr>
                <w:rFonts w:ascii="Arial" w:hAnsi="Arial" w:cs="Arial"/>
                <w:sz w:val="22"/>
                <w:szCs w:val="22"/>
              </w:rPr>
              <w:lastRenderedPageBreak/>
              <w:t xml:space="preserve">Fruits and vegetables and endometrial cancer risk: a systematic literature review and meta-analysis. </w:t>
            </w:r>
            <w:proofErr w:type="spellStart"/>
            <w:r w:rsidRPr="00E02D1D">
              <w:rPr>
                <w:rFonts w:ascii="Arial" w:hAnsi="Arial" w:cs="Arial"/>
                <w:i/>
                <w:iCs/>
                <w:sz w:val="22"/>
                <w:szCs w:val="22"/>
              </w:rPr>
              <w:t>Nutr</w:t>
            </w:r>
            <w:proofErr w:type="spellEnd"/>
            <w:r w:rsidRPr="00E02D1D">
              <w:rPr>
                <w:rFonts w:ascii="Arial" w:hAnsi="Arial" w:cs="Arial"/>
                <w:i/>
                <w:iCs/>
                <w:sz w:val="22"/>
                <w:szCs w:val="22"/>
              </w:rPr>
              <w:t xml:space="preserve"> Cancer</w:t>
            </w:r>
            <w:r w:rsidRPr="00E02D1D">
              <w:rPr>
                <w:rFonts w:ascii="Arial" w:hAnsi="Arial" w:cs="Arial"/>
                <w:sz w:val="22"/>
                <w:szCs w:val="22"/>
              </w:rPr>
              <w:t xml:space="preserve"> 58:6-21.</w:t>
            </w:r>
          </w:p>
          <w:p w14:paraId="6C0DB3CD" w14:textId="77777777" w:rsidR="00F64504" w:rsidRPr="00E02D1D" w:rsidRDefault="00F64504" w:rsidP="00E02D1D">
            <w:pPr>
              <w:keepNext/>
              <w:spacing w:before="10"/>
              <w:ind w:left="600" w:hanging="300"/>
              <w:jc w:val="both"/>
              <w:rPr>
                <w:rFonts w:ascii="Arial" w:hAnsi="Arial" w:cs="Arial"/>
                <w:sz w:val="22"/>
                <w:szCs w:val="22"/>
              </w:rPr>
            </w:pPr>
          </w:p>
          <w:p w14:paraId="6C0DB3CE"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Bandera EV, </w:t>
            </w:r>
            <w:proofErr w:type="spellStart"/>
            <w:r w:rsidRPr="00E02D1D">
              <w:rPr>
                <w:rFonts w:ascii="Arial" w:hAnsi="Arial" w:cs="Arial"/>
                <w:sz w:val="22"/>
                <w:szCs w:val="22"/>
              </w:rPr>
              <w:t>Kushi</w:t>
            </w:r>
            <w:proofErr w:type="spellEnd"/>
            <w:r w:rsidRPr="00E02D1D">
              <w:rPr>
                <w:rFonts w:ascii="Arial" w:hAnsi="Arial" w:cs="Arial"/>
                <w:sz w:val="22"/>
                <w:szCs w:val="22"/>
              </w:rPr>
              <w:t xml:space="preserve"> LH, </w:t>
            </w:r>
            <w:r w:rsidRPr="00E02D1D">
              <w:rPr>
                <w:rFonts w:ascii="Arial" w:hAnsi="Arial" w:cs="Arial"/>
                <w:b/>
                <w:sz w:val="22"/>
                <w:szCs w:val="22"/>
                <w:u w:val="single"/>
              </w:rPr>
              <w:t>Moore DF</w:t>
            </w:r>
            <w:r w:rsidRPr="00E02D1D">
              <w:rPr>
                <w:rFonts w:ascii="Arial" w:hAnsi="Arial" w:cs="Arial"/>
                <w:sz w:val="22"/>
                <w:szCs w:val="22"/>
              </w:rPr>
              <w:t xml:space="preserve">, </w:t>
            </w:r>
            <w:proofErr w:type="spellStart"/>
            <w:r w:rsidRPr="00E02D1D">
              <w:rPr>
                <w:rFonts w:ascii="Arial" w:hAnsi="Arial" w:cs="Arial"/>
                <w:sz w:val="22"/>
                <w:szCs w:val="22"/>
              </w:rPr>
              <w:t>Gifkins</w:t>
            </w:r>
            <w:proofErr w:type="spellEnd"/>
            <w:r w:rsidRPr="00E02D1D">
              <w:rPr>
                <w:rFonts w:ascii="Arial" w:hAnsi="Arial" w:cs="Arial"/>
                <w:sz w:val="22"/>
                <w:szCs w:val="22"/>
              </w:rPr>
              <w:t xml:space="preserve"> DM, McCullough ML. (2007) Dietary lipids and endometrial cancer: the current epidemiologic evidence. </w:t>
            </w:r>
            <w:r w:rsidRPr="00E02D1D">
              <w:rPr>
                <w:rFonts w:ascii="Arial" w:hAnsi="Arial" w:cs="Arial"/>
                <w:i/>
                <w:iCs/>
                <w:sz w:val="22"/>
                <w:szCs w:val="22"/>
              </w:rPr>
              <w:t xml:space="preserve">Cancer Causes Control </w:t>
            </w:r>
            <w:r w:rsidRPr="00E02D1D">
              <w:rPr>
                <w:rFonts w:ascii="Arial" w:hAnsi="Arial" w:cs="Arial"/>
                <w:sz w:val="22"/>
                <w:szCs w:val="22"/>
              </w:rPr>
              <w:t>18:687-703.</w:t>
            </w:r>
          </w:p>
          <w:p w14:paraId="6C0DB3CF" w14:textId="77777777" w:rsidR="00F64504" w:rsidRPr="00E02D1D" w:rsidRDefault="00F64504" w:rsidP="00E02D1D">
            <w:pPr>
              <w:keepNext/>
              <w:spacing w:before="10"/>
              <w:ind w:left="600" w:hanging="300"/>
              <w:jc w:val="both"/>
              <w:rPr>
                <w:rFonts w:ascii="Arial" w:hAnsi="Arial" w:cs="Arial"/>
                <w:sz w:val="22"/>
                <w:szCs w:val="22"/>
              </w:rPr>
            </w:pPr>
          </w:p>
          <w:p w14:paraId="6C0DB3D0"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Bandera EV, </w:t>
            </w:r>
            <w:proofErr w:type="spellStart"/>
            <w:r w:rsidRPr="00E02D1D">
              <w:rPr>
                <w:rFonts w:ascii="Arial" w:hAnsi="Arial" w:cs="Arial"/>
                <w:sz w:val="22"/>
                <w:szCs w:val="22"/>
              </w:rPr>
              <w:t>Kushi</w:t>
            </w:r>
            <w:proofErr w:type="spellEnd"/>
            <w:r w:rsidRPr="00E02D1D">
              <w:rPr>
                <w:rFonts w:ascii="Arial" w:hAnsi="Arial" w:cs="Arial"/>
                <w:sz w:val="22"/>
                <w:szCs w:val="22"/>
              </w:rPr>
              <w:t xml:space="preserve"> LH, </w:t>
            </w:r>
            <w:r w:rsidRPr="00E02D1D">
              <w:rPr>
                <w:rFonts w:ascii="Arial" w:hAnsi="Arial" w:cs="Arial"/>
                <w:b/>
                <w:sz w:val="22"/>
                <w:szCs w:val="22"/>
                <w:u w:val="single"/>
              </w:rPr>
              <w:t>Moore DF</w:t>
            </w:r>
            <w:r w:rsidRPr="00E02D1D">
              <w:rPr>
                <w:rFonts w:ascii="Arial" w:hAnsi="Arial" w:cs="Arial"/>
                <w:sz w:val="22"/>
                <w:szCs w:val="22"/>
              </w:rPr>
              <w:t xml:space="preserve">, </w:t>
            </w:r>
            <w:proofErr w:type="spellStart"/>
            <w:r w:rsidRPr="00E02D1D">
              <w:rPr>
                <w:rFonts w:ascii="Arial" w:hAnsi="Arial" w:cs="Arial"/>
                <w:sz w:val="22"/>
                <w:szCs w:val="22"/>
              </w:rPr>
              <w:t>Gifkins</w:t>
            </w:r>
            <w:proofErr w:type="spellEnd"/>
            <w:r w:rsidRPr="00E02D1D">
              <w:rPr>
                <w:rFonts w:ascii="Arial" w:hAnsi="Arial" w:cs="Arial"/>
                <w:sz w:val="22"/>
                <w:szCs w:val="22"/>
              </w:rPr>
              <w:t xml:space="preserve"> DM, McCullough ML. (2007) Consumption of animal foods and endometrial cancer risk: A systematic literature review and meta-analysis. </w:t>
            </w:r>
            <w:r w:rsidRPr="00E02D1D">
              <w:rPr>
                <w:rFonts w:ascii="Arial" w:hAnsi="Arial" w:cs="Arial"/>
                <w:i/>
                <w:iCs/>
                <w:sz w:val="22"/>
                <w:szCs w:val="22"/>
              </w:rPr>
              <w:t>Cancer Causes Control</w:t>
            </w:r>
            <w:r w:rsidRPr="00E02D1D">
              <w:rPr>
                <w:rFonts w:ascii="Arial" w:hAnsi="Arial" w:cs="Arial"/>
                <w:sz w:val="22"/>
                <w:szCs w:val="22"/>
              </w:rPr>
              <w:t xml:space="preserve"> 18:967-988. </w:t>
            </w:r>
          </w:p>
          <w:p w14:paraId="6C0DB3D1" w14:textId="77777777" w:rsidR="00F64504" w:rsidRPr="00E02D1D" w:rsidRDefault="00F64504" w:rsidP="00E02D1D">
            <w:pPr>
              <w:keepNext/>
              <w:spacing w:before="10"/>
              <w:ind w:left="600" w:hanging="300"/>
              <w:jc w:val="both"/>
              <w:rPr>
                <w:rFonts w:ascii="Arial" w:hAnsi="Arial" w:cs="Arial"/>
                <w:sz w:val="22"/>
                <w:szCs w:val="22"/>
              </w:rPr>
            </w:pPr>
          </w:p>
          <w:p w14:paraId="6C0DB3D2"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Bandera EV, </w:t>
            </w:r>
            <w:proofErr w:type="spellStart"/>
            <w:r w:rsidRPr="00E02D1D">
              <w:rPr>
                <w:rFonts w:ascii="Arial" w:hAnsi="Arial" w:cs="Arial"/>
                <w:sz w:val="22"/>
                <w:szCs w:val="22"/>
              </w:rPr>
              <w:t>Kushi</w:t>
            </w:r>
            <w:proofErr w:type="spellEnd"/>
            <w:r w:rsidRPr="00E02D1D">
              <w:rPr>
                <w:rFonts w:ascii="Arial" w:hAnsi="Arial" w:cs="Arial"/>
                <w:sz w:val="22"/>
                <w:szCs w:val="22"/>
              </w:rPr>
              <w:t xml:space="preserve"> LH, </w:t>
            </w:r>
            <w:r w:rsidRPr="00E02D1D">
              <w:rPr>
                <w:rFonts w:ascii="Arial" w:hAnsi="Arial" w:cs="Arial"/>
                <w:b/>
                <w:sz w:val="22"/>
                <w:szCs w:val="22"/>
                <w:u w:val="single"/>
              </w:rPr>
              <w:t>Moore DF</w:t>
            </w:r>
            <w:r w:rsidRPr="00E02D1D">
              <w:rPr>
                <w:rFonts w:ascii="Arial" w:hAnsi="Arial" w:cs="Arial"/>
                <w:sz w:val="22"/>
                <w:szCs w:val="22"/>
              </w:rPr>
              <w:t xml:space="preserve">, </w:t>
            </w:r>
            <w:proofErr w:type="spellStart"/>
            <w:r w:rsidRPr="00E02D1D">
              <w:rPr>
                <w:rFonts w:ascii="Arial" w:hAnsi="Arial" w:cs="Arial"/>
                <w:sz w:val="22"/>
                <w:szCs w:val="22"/>
              </w:rPr>
              <w:t>Gifkins</w:t>
            </w:r>
            <w:proofErr w:type="spellEnd"/>
            <w:r w:rsidRPr="00E02D1D">
              <w:rPr>
                <w:rFonts w:ascii="Arial" w:hAnsi="Arial" w:cs="Arial"/>
                <w:sz w:val="22"/>
                <w:szCs w:val="22"/>
              </w:rPr>
              <w:t xml:space="preserve"> DM, McCullough ML. (2008) Association between dietary fiber and endometrial cancer: A dose-response meta-analysis. </w:t>
            </w:r>
            <w:r w:rsidRPr="00E02D1D">
              <w:rPr>
                <w:rFonts w:ascii="Arial" w:hAnsi="Arial" w:cs="Arial"/>
                <w:i/>
                <w:iCs/>
                <w:sz w:val="22"/>
                <w:szCs w:val="22"/>
              </w:rPr>
              <w:t>The American Journal of Clinical Nutrition</w:t>
            </w:r>
            <w:r w:rsidRPr="00E02D1D">
              <w:rPr>
                <w:rFonts w:ascii="Arial" w:hAnsi="Arial" w:cs="Arial"/>
                <w:sz w:val="22"/>
                <w:szCs w:val="22"/>
              </w:rPr>
              <w:t xml:space="preserve"> 86:1730-1737. </w:t>
            </w:r>
          </w:p>
          <w:p w14:paraId="6C0DB3D3" w14:textId="77777777" w:rsidR="00F64504" w:rsidRPr="00E02D1D" w:rsidRDefault="00F64504" w:rsidP="00E02D1D">
            <w:pPr>
              <w:keepNext/>
              <w:spacing w:before="10"/>
              <w:ind w:left="600" w:hanging="300"/>
              <w:jc w:val="both"/>
              <w:rPr>
                <w:rFonts w:ascii="Arial" w:hAnsi="Arial" w:cs="Arial"/>
                <w:sz w:val="22"/>
                <w:szCs w:val="22"/>
              </w:rPr>
            </w:pPr>
          </w:p>
          <w:p w14:paraId="6C0DB3D4"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Wu, Y, Shih WJ, </w:t>
            </w:r>
            <w:r w:rsidRPr="00E02D1D">
              <w:rPr>
                <w:rFonts w:ascii="Arial" w:hAnsi="Arial" w:cs="Arial"/>
                <w:b/>
                <w:sz w:val="22"/>
                <w:szCs w:val="22"/>
                <w:u w:val="single"/>
              </w:rPr>
              <w:t>Moore, DF</w:t>
            </w:r>
            <w:r w:rsidRPr="00E02D1D">
              <w:rPr>
                <w:rFonts w:ascii="Arial" w:hAnsi="Arial" w:cs="Arial"/>
                <w:sz w:val="22"/>
                <w:szCs w:val="22"/>
              </w:rPr>
              <w:t xml:space="preserve">. (2008) Elicitation of a beta prior for Bayesian inference in clinical trials. </w:t>
            </w:r>
            <w:r w:rsidRPr="00E02D1D">
              <w:rPr>
                <w:rFonts w:ascii="Arial" w:hAnsi="Arial" w:cs="Arial"/>
                <w:i/>
                <w:sz w:val="22"/>
                <w:szCs w:val="22"/>
              </w:rPr>
              <w:t>Biometrical Journal</w:t>
            </w:r>
            <w:r w:rsidRPr="00E02D1D">
              <w:rPr>
                <w:rFonts w:ascii="Arial" w:hAnsi="Arial" w:cs="Arial"/>
                <w:sz w:val="22"/>
                <w:szCs w:val="22"/>
              </w:rPr>
              <w:t xml:space="preserve"> 50: 212–223.</w:t>
            </w:r>
          </w:p>
          <w:p w14:paraId="6C0DB3D5" w14:textId="77777777" w:rsidR="00F64504" w:rsidRPr="00E02D1D" w:rsidRDefault="00F64504" w:rsidP="00E02D1D">
            <w:pPr>
              <w:keepNext/>
              <w:spacing w:before="10"/>
              <w:ind w:left="600" w:hanging="300"/>
              <w:jc w:val="both"/>
              <w:rPr>
                <w:rFonts w:ascii="Arial" w:hAnsi="Arial" w:cs="Arial"/>
                <w:sz w:val="22"/>
                <w:szCs w:val="22"/>
              </w:rPr>
            </w:pPr>
          </w:p>
          <w:p w14:paraId="6C0DB3D6"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Qian M, Sleat DE, Zheng H, </w:t>
            </w:r>
            <w:r w:rsidRPr="00E02D1D">
              <w:rPr>
                <w:rFonts w:ascii="Arial" w:hAnsi="Arial" w:cs="Arial"/>
                <w:b/>
                <w:sz w:val="22"/>
                <w:szCs w:val="22"/>
                <w:u w:val="single"/>
              </w:rPr>
              <w:t>Moore D</w:t>
            </w:r>
            <w:r w:rsidRPr="00E02D1D">
              <w:rPr>
                <w:rFonts w:ascii="Arial" w:hAnsi="Arial" w:cs="Arial"/>
                <w:sz w:val="22"/>
                <w:szCs w:val="22"/>
              </w:rPr>
              <w:t xml:space="preserve">, Lobel P. (2008) Proteomic analysis of serum from mutant mice reveals lysosomal proteins selectively transported by each of the two mannose 6-phosphate receptors. </w:t>
            </w:r>
            <w:r w:rsidRPr="00E02D1D">
              <w:rPr>
                <w:rFonts w:ascii="Arial" w:hAnsi="Arial" w:cs="Arial"/>
                <w:i/>
                <w:sz w:val="22"/>
                <w:szCs w:val="22"/>
              </w:rPr>
              <w:t>Molecular and Cellular Proteomics</w:t>
            </w:r>
            <w:r w:rsidRPr="00E02D1D">
              <w:rPr>
                <w:rFonts w:ascii="Arial" w:hAnsi="Arial" w:cs="Arial"/>
                <w:sz w:val="22"/>
                <w:szCs w:val="22"/>
              </w:rPr>
              <w:t xml:space="preserve"> 7:58-70.</w:t>
            </w:r>
          </w:p>
          <w:p w14:paraId="6C0DB3D7" w14:textId="77777777" w:rsidR="00F64504" w:rsidRPr="00E02D1D" w:rsidRDefault="00F64504" w:rsidP="00E02D1D">
            <w:pPr>
              <w:keepNext/>
              <w:spacing w:before="10"/>
              <w:ind w:left="600" w:hanging="300"/>
              <w:jc w:val="both"/>
              <w:rPr>
                <w:rFonts w:ascii="Arial" w:hAnsi="Arial" w:cs="Arial"/>
                <w:sz w:val="22"/>
                <w:szCs w:val="22"/>
              </w:rPr>
            </w:pPr>
          </w:p>
          <w:p w14:paraId="6C0DB3D8"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Thompson RL, Bandera EV, Burley VJ, Cade JE, Forman D, </w:t>
            </w:r>
            <w:proofErr w:type="spellStart"/>
            <w:r w:rsidRPr="00E02D1D">
              <w:rPr>
                <w:rFonts w:ascii="Arial" w:hAnsi="Arial" w:cs="Arial"/>
                <w:sz w:val="22"/>
                <w:szCs w:val="22"/>
              </w:rPr>
              <w:t>Freudenheim</w:t>
            </w:r>
            <w:proofErr w:type="spellEnd"/>
            <w:r w:rsidRPr="00E02D1D">
              <w:rPr>
                <w:rFonts w:ascii="Arial" w:hAnsi="Arial" w:cs="Arial"/>
                <w:sz w:val="22"/>
                <w:szCs w:val="22"/>
              </w:rPr>
              <w:t xml:space="preserve"> JL Greenwood D, Jacobs Jr DR, </w:t>
            </w:r>
            <w:proofErr w:type="spellStart"/>
            <w:r w:rsidRPr="00E02D1D">
              <w:rPr>
                <w:rFonts w:ascii="Arial" w:hAnsi="Arial" w:cs="Arial"/>
                <w:sz w:val="22"/>
                <w:szCs w:val="22"/>
              </w:rPr>
              <w:t>Kalliecharan</w:t>
            </w:r>
            <w:proofErr w:type="spellEnd"/>
            <w:r w:rsidRPr="00E02D1D">
              <w:rPr>
                <w:rFonts w:ascii="Arial" w:hAnsi="Arial" w:cs="Arial"/>
                <w:sz w:val="22"/>
                <w:szCs w:val="22"/>
              </w:rPr>
              <w:t xml:space="preserve"> RV, </w:t>
            </w:r>
            <w:proofErr w:type="spellStart"/>
            <w:r w:rsidRPr="00E02D1D">
              <w:rPr>
                <w:rFonts w:ascii="Arial" w:hAnsi="Arial" w:cs="Arial"/>
                <w:sz w:val="22"/>
                <w:szCs w:val="22"/>
              </w:rPr>
              <w:t>Kushi</w:t>
            </w:r>
            <w:proofErr w:type="spellEnd"/>
            <w:r w:rsidRPr="00E02D1D">
              <w:rPr>
                <w:rFonts w:ascii="Arial" w:hAnsi="Arial" w:cs="Arial"/>
                <w:sz w:val="22"/>
                <w:szCs w:val="22"/>
              </w:rPr>
              <w:t xml:space="preserve"> LH, McCullough ML, Miles LM, </w:t>
            </w:r>
            <w:r w:rsidRPr="00E02D1D">
              <w:rPr>
                <w:rFonts w:ascii="Arial" w:hAnsi="Arial" w:cs="Arial"/>
                <w:b/>
                <w:sz w:val="22"/>
                <w:szCs w:val="22"/>
                <w:u w:val="single"/>
              </w:rPr>
              <w:t>Moore DF</w:t>
            </w:r>
            <w:r w:rsidRPr="00E02D1D">
              <w:rPr>
                <w:rFonts w:ascii="Arial" w:hAnsi="Arial" w:cs="Arial"/>
                <w:sz w:val="22"/>
                <w:szCs w:val="22"/>
              </w:rPr>
              <w:t>, Moreton JA, Rastogi T, Wiseman MJ. (2008) Reproducibility of systematic literature reviews on food, nutrition, physical activity and endometrial cancer</w:t>
            </w:r>
            <w:r w:rsidRPr="006F732B">
              <w:rPr>
                <w:rFonts w:ascii="Arial" w:hAnsi="Arial" w:cs="Arial"/>
                <w:sz w:val="22"/>
                <w:szCs w:val="22"/>
              </w:rPr>
              <w:t>.</w:t>
            </w:r>
            <w:r w:rsidR="006F732B" w:rsidRPr="006F732B">
              <w:rPr>
                <w:rFonts w:ascii="Arial" w:hAnsi="Arial" w:cs="Arial"/>
                <w:sz w:val="22"/>
                <w:szCs w:val="22"/>
              </w:rPr>
              <w:t xml:space="preserve">  </w:t>
            </w:r>
            <w:r w:rsidR="006F732B" w:rsidRPr="006F732B">
              <w:rPr>
                <w:rFonts w:ascii="Arial" w:hAnsi="Arial" w:cs="Arial"/>
                <w:i/>
                <w:sz w:val="22"/>
                <w:szCs w:val="22"/>
              </w:rPr>
              <w:t>Public Health Nutrition</w:t>
            </w:r>
            <w:r w:rsidR="006F732B" w:rsidRPr="006F732B">
              <w:rPr>
                <w:rFonts w:ascii="Arial" w:hAnsi="Arial" w:cs="Arial"/>
                <w:sz w:val="22"/>
                <w:szCs w:val="22"/>
              </w:rPr>
              <w:t xml:space="preserve"> 2008; 11, 1006-1014</w:t>
            </w:r>
          </w:p>
          <w:p w14:paraId="6C0DB3D9" w14:textId="77777777" w:rsidR="00F64504" w:rsidRPr="00E02D1D" w:rsidRDefault="00F64504" w:rsidP="00E02D1D">
            <w:pPr>
              <w:keepNext/>
              <w:spacing w:before="10"/>
              <w:ind w:left="600" w:hanging="300"/>
              <w:jc w:val="both"/>
              <w:rPr>
                <w:rFonts w:ascii="Arial" w:hAnsi="Arial" w:cs="Arial"/>
                <w:sz w:val="22"/>
                <w:szCs w:val="22"/>
              </w:rPr>
            </w:pPr>
          </w:p>
          <w:p w14:paraId="6C0DB3DA" w14:textId="77777777" w:rsidR="00F64504" w:rsidRPr="00E02D1D"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Bandera EV, </w:t>
            </w:r>
            <w:proofErr w:type="spellStart"/>
            <w:r w:rsidRPr="00E02D1D">
              <w:rPr>
                <w:rFonts w:ascii="Arial" w:hAnsi="Arial" w:cs="Arial"/>
                <w:sz w:val="22"/>
                <w:szCs w:val="22"/>
              </w:rPr>
              <w:t>Kushi</w:t>
            </w:r>
            <w:proofErr w:type="spellEnd"/>
            <w:r w:rsidRPr="00E02D1D">
              <w:rPr>
                <w:rFonts w:ascii="Arial" w:hAnsi="Arial" w:cs="Arial"/>
                <w:sz w:val="22"/>
                <w:szCs w:val="22"/>
              </w:rPr>
              <w:t xml:space="preserve"> LH, </w:t>
            </w:r>
            <w:r w:rsidRPr="00E02D1D">
              <w:rPr>
                <w:rFonts w:ascii="Arial" w:hAnsi="Arial" w:cs="Arial"/>
                <w:b/>
                <w:sz w:val="22"/>
                <w:szCs w:val="22"/>
                <w:u w:val="single"/>
              </w:rPr>
              <w:t>Moore DF</w:t>
            </w:r>
            <w:r w:rsidRPr="00E02D1D">
              <w:rPr>
                <w:rFonts w:ascii="Arial" w:hAnsi="Arial" w:cs="Arial"/>
                <w:sz w:val="22"/>
                <w:szCs w:val="22"/>
              </w:rPr>
              <w:t>, McCullough ML.  (2008) Vitamin D and calcium intake in relation to risk of endometrial cancer: a systematic review of the literature.</w:t>
            </w:r>
            <w:r w:rsidRPr="00E02D1D">
              <w:rPr>
                <w:rFonts w:ascii="Arial" w:hAnsi="Arial" w:cs="Arial"/>
                <w:i/>
                <w:sz w:val="22"/>
                <w:szCs w:val="22"/>
              </w:rPr>
              <w:t xml:space="preserve"> Preventive Medicine</w:t>
            </w:r>
            <w:r w:rsidRPr="00E02D1D">
              <w:rPr>
                <w:rFonts w:ascii="Arial" w:hAnsi="Arial" w:cs="Arial"/>
                <w:sz w:val="22"/>
                <w:szCs w:val="22"/>
              </w:rPr>
              <w:t xml:space="preserve"> 46, 298-302.</w:t>
            </w:r>
          </w:p>
          <w:p w14:paraId="6C0DB3DB" w14:textId="77777777" w:rsidR="00F64504" w:rsidRPr="00E02D1D" w:rsidRDefault="00F64504" w:rsidP="00E02D1D">
            <w:pPr>
              <w:keepNext/>
              <w:spacing w:before="10"/>
              <w:ind w:left="600" w:hanging="300"/>
              <w:jc w:val="both"/>
              <w:rPr>
                <w:rFonts w:ascii="Arial" w:hAnsi="Arial" w:cs="Arial"/>
                <w:sz w:val="22"/>
                <w:szCs w:val="22"/>
              </w:rPr>
            </w:pPr>
          </w:p>
          <w:p w14:paraId="6C0DB3DC" w14:textId="77777777" w:rsidR="003547E4"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E02D1D">
              <w:rPr>
                <w:rFonts w:ascii="Arial" w:hAnsi="Arial" w:cs="Arial"/>
                <w:sz w:val="22"/>
                <w:szCs w:val="22"/>
              </w:rPr>
              <w:t xml:space="preserve">Sleat, D, Della Valle, MC, Zheng, H, </w:t>
            </w:r>
            <w:r w:rsidRPr="00E02D1D">
              <w:rPr>
                <w:rFonts w:ascii="Arial" w:hAnsi="Arial" w:cs="Arial"/>
                <w:b/>
                <w:sz w:val="22"/>
                <w:szCs w:val="22"/>
                <w:u w:val="single"/>
              </w:rPr>
              <w:t>Moore D</w:t>
            </w:r>
            <w:r w:rsidRPr="00E02D1D">
              <w:rPr>
                <w:rFonts w:ascii="Arial" w:hAnsi="Arial" w:cs="Arial"/>
                <w:sz w:val="22"/>
                <w:szCs w:val="22"/>
              </w:rPr>
              <w:t xml:space="preserve">, Lobel, P. (2008) The mannose 6-phosphate glycoprotein proteome.  </w:t>
            </w:r>
            <w:r w:rsidRPr="00E02D1D">
              <w:rPr>
                <w:rFonts w:ascii="Arial" w:hAnsi="Arial" w:cs="Arial"/>
                <w:i/>
                <w:sz w:val="22"/>
                <w:szCs w:val="22"/>
              </w:rPr>
              <w:t>Journal of Proteome Research</w:t>
            </w:r>
            <w:r w:rsidRPr="00E02D1D">
              <w:rPr>
                <w:rFonts w:ascii="Arial" w:hAnsi="Arial" w:cs="Arial"/>
                <w:sz w:val="22"/>
                <w:szCs w:val="22"/>
              </w:rPr>
              <w:t xml:space="preserve"> 7, 3010-3021.</w:t>
            </w:r>
          </w:p>
          <w:p w14:paraId="6C0DB3DD" w14:textId="77777777" w:rsidR="007805C1" w:rsidRPr="00E02D1D" w:rsidRDefault="007805C1" w:rsidP="005C66F5">
            <w:pPr>
              <w:keepNext/>
              <w:spacing w:before="10"/>
              <w:jc w:val="both"/>
              <w:rPr>
                <w:rFonts w:ascii="Arial" w:hAnsi="Arial" w:cs="Arial"/>
                <w:sz w:val="22"/>
                <w:szCs w:val="22"/>
              </w:rPr>
            </w:pPr>
          </w:p>
          <w:p w14:paraId="6C0DB3DE" w14:textId="77777777" w:rsidR="00456051" w:rsidRPr="00DC22BF" w:rsidRDefault="00F64504"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456051">
              <w:rPr>
                <w:rFonts w:ascii="Arial" w:hAnsi="Arial" w:cs="Arial"/>
                <w:sz w:val="22"/>
                <w:szCs w:val="22"/>
              </w:rPr>
              <w:t xml:space="preserve">Lu-Yao G, </w:t>
            </w:r>
            <w:proofErr w:type="spellStart"/>
            <w:r w:rsidRPr="00456051">
              <w:rPr>
                <w:rFonts w:ascii="Arial" w:hAnsi="Arial" w:cs="Arial"/>
                <w:sz w:val="22"/>
                <w:szCs w:val="22"/>
              </w:rPr>
              <w:t>Albertsen</w:t>
            </w:r>
            <w:proofErr w:type="spellEnd"/>
            <w:r w:rsidRPr="00456051">
              <w:rPr>
                <w:rFonts w:ascii="Arial" w:hAnsi="Arial" w:cs="Arial"/>
                <w:sz w:val="22"/>
                <w:szCs w:val="22"/>
              </w:rPr>
              <w:t xml:space="preserve"> PC, </w:t>
            </w:r>
            <w:r w:rsidRPr="00456051">
              <w:rPr>
                <w:rFonts w:ascii="Arial" w:hAnsi="Arial" w:cs="Arial"/>
                <w:b/>
                <w:sz w:val="22"/>
                <w:szCs w:val="22"/>
                <w:u w:val="single"/>
              </w:rPr>
              <w:t>Moore DF</w:t>
            </w:r>
            <w:r w:rsidRPr="00456051">
              <w:rPr>
                <w:rFonts w:ascii="Arial" w:hAnsi="Arial" w:cs="Arial"/>
                <w:sz w:val="22"/>
                <w:szCs w:val="22"/>
              </w:rPr>
              <w:t xml:space="preserve">, Shih WJ, Lin, Y, DiPaola RS, Yao SL. (2008) Survival following primary androgen deprivation therapy among men with localized prostate cancer. </w:t>
            </w:r>
            <w:r w:rsidRPr="00456051">
              <w:rPr>
                <w:rFonts w:ascii="Arial" w:hAnsi="Arial" w:cs="Arial"/>
                <w:i/>
                <w:sz w:val="22"/>
                <w:szCs w:val="22"/>
              </w:rPr>
              <w:t xml:space="preserve">J. American Medical Association </w:t>
            </w:r>
            <w:r w:rsidRPr="00456051">
              <w:rPr>
                <w:rFonts w:ascii="Arial" w:hAnsi="Arial" w:cs="Arial"/>
                <w:sz w:val="22"/>
                <w:szCs w:val="22"/>
              </w:rPr>
              <w:t>300, 173-181</w:t>
            </w:r>
            <w:r w:rsidRPr="00DC22BF">
              <w:rPr>
                <w:rFonts w:ascii="Arial" w:hAnsi="Arial" w:cs="Arial"/>
                <w:sz w:val="22"/>
                <w:szCs w:val="22"/>
              </w:rPr>
              <w:t>.</w:t>
            </w:r>
            <w:r w:rsidR="00DC22BF" w:rsidRPr="00DC22BF">
              <w:rPr>
                <w:rFonts w:ascii="Arial" w:hAnsi="Arial" w:cs="Arial"/>
                <w:sz w:val="22"/>
                <w:szCs w:val="22"/>
              </w:rPr>
              <w:t xml:space="preserve"> </w:t>
            </w:r>
            <w:r w:rsidR="00DC22BF" w:rsidRPr="00DC22BF">
              <w:rPr>
                <w:rFonts w:ascii="Arial" w:hAnsi="Arial" w:cs="Arial"/>
                <w:color w:val="333333"/>
                <w:sz w:val="22"/>
                <w:szCs w:val="22"/>
              </w:rPr>
              <w:t>doi:10.1001/jama.300.2.173</w:t>
            </w:r>
          </w:p>
          <w:p w14:paraId="6C0DB3DF" w14:textId="77777777" w:rsidR="00456051" w:rsidRPr="00456051" w:rsidRDefault="00456051" w:rsidP="00456051">
            <w:pPr>
              <w:keepNext/>
              <w:widowControl w:val="0"/>
              <w:autoSpaceDE w:val="0"/>
              <w:autoSpaceDN w:val="0"/>
              <w:adjustRightInd w:val="0"/>
              <w:spacing w:before="10" w:line="240" w:lineRule="auto"/>
              <w:ind w:left="360"/>
              <w:jc w:val="both"/>
              <w:rPr>
                <w:rFonts w:ascii="Arial" w:hAnsi="Arial" w:cs="Arial"/>
                <w:sz w:val="22"/>
                <w:szCs w:val="22"/>
              </w:rPr>
            </w:pPr>
          </w:p>
          <w:p w14:paraId="6C0DB3E0" w14:textId="77777777" w:rsidR="00401F26" w:rsidRDefault="00456051" w:rsidP="00BA502A">
            <w:pPr>
              <w:keepNext/>
              <w:widowControl w:val="0"/>
              <w:numPr>
                <w:ilvl w:val="0"/>
                <w:numId w:val="6"/>
              </w:numPr>
              <w:autoSpaceDE w:val="0"/>
              <w:autoSpaceDN w:val="0"/>
              <w:adjustRightInd w:val="0"/>
              <w:spacing w:before="10" w:line="240" w:lineRule="auto"/>
              <w:jc w:val="both"/>
              <w:rPr>
                <w:rFonts w:ascii="Arial" w:hAnsi="Arial" w:cs="Arial"/>
                <w:sz w:val="22"/>
                <w:szCs w:val="22"/>
              </w:rPr>
            </w:pPr>
            <w:r w:rsidRPr="00456051">
              <w:rPr>
                <w:rFonts w:ascii="Arial" w:hAnsi="Arial" w:cs="Arial"/>
                <w:sz w:val="22"/>
                <w:szCs w:val="22"/>
              </w:rPr>
              <w:t xml:space="preserve">Ananth CV, Peltier MR, </w:t>
            </w:r>
            <w:r w:rsidRPr="00456051">
              <w:rPr>
                <w:rFonts w:ascii="Arial" w:hAnsi="Arial" w:cs="Arial"/>
                <w:b/>
                <w:sz w:val="22"/>
                <w:szCs w:val="22"/>
                <w:u w:val="single"/>
              </w:rPr>
              <w:t>Moore D</w:t>
            </w:r>
            <w:r w:rsidRPr="00456051">
              <w:rPr>
                <w:rFonts w:ascii="Arial" w:hAnsi="Arial" w:cs="Arial"/>
                <w:sz w:val="22"/>
                <w:szCs w:val="22"/>
              </w:rPr>
              <w:t xml:space="preserve">, </w:t>
            </w:r>
            <w:proofErr w:type="spellStart"/>
            <w:r w:rsidRPr="00456051">
              <w:rPr>
                <w:rFonts w:ascii="Arial" w:hAnsi="Arial" w:cs="Arial"/>
                <w:sz w:val="22"/>
                <w:szCs w:val="22"/>
              </w:rPr>
              <w:t>Kinzler</w:t>
            </w:r>
            <w:proofErr w:type="spellEnd"/>
            <w:r w:rsidRPr="00456051">
              <w:rPr>
                <w:rFonts w:ascii="Arial" w:hAnsi="Arial" w:cs="Arial"/>
                <w:sz w:val="22"/>
                <w:szCs w:val="22"/>
              </w:rPr>
              <w:t xml:space="preserve"> WL, Leclerc D, </w:t>
            </w:r>
            <w:proofErr w:type="spellStart"/>
            <w:r w:rsidRPr="00456051">
              <w:rPr>
                <w:rFonts w:ascii="Arial" w:hAnsi="Arial" w:cs="Arial"/>
                <w:sz w:val="22"/>
                <w:szCs w:val="22"/>
              </w:rPr>
              <w:t>Rozen</w:t>
            </w:r>
            <w:proofErr w:type="spellEnd"/>
            <w:r w:rsidRPr="00456051">
              <w:rPr>
                <w:rFonts w:ascii="Arial" w:hAnsi="Arial" w:cs="Arial"/>
                <w:sz w:val="22"/>
                <w:szCs w:val="22"/>
              </w:rPr>
              <w:t xml:space="preserve"> RR, for the New Jersey-Placental Abruption Study Investigators. Reduced folate carrier (80A</w:t>
            </w:r>
            <w:r w:rsidRPr="00456051">
              <w:rPr>
                <w:rFonts w:ascii="Arial" w:hAnsi="Arial" w:cs="Arial"/>
                <w:sz w:val="22"/>
                <w:szCs w:val="22"/>
              </w:rPr>
              <w:sym w:font="Wingdings" w:char="F0E0"/>
            </w:r>
            <w:r w:rsidRPr="00456051">
              <w:rPr>
                <w:rFonts w:ascii="Arial" w:hAnsi="Arial" w:cs="Arial"/>
                <w:sz w:val="22"/>
                <w:szCs w:val="22"/>
              </w:rPr>
              <w:t xml:space="preserve">G) polymorphism, plasma folate and risk of placental abruption. </w:t>
            </w:r>
            <w:r w:rsidRPr="00456051">
              <w:rPr>
                <w:rFonts w:ascii="Arial" w:hAnsi="Arial" w:cs="Arial"/>
                <w:i/>
                <w:sz w:val="22"/>
                <w:szCs w:val="22"/>
              </w:rPr>
              <w:t>Human Genetics</w:t>
            </w:r>
            <w:r w:rsidRPr="00456051">
              <w:rPr>
                <w:rFonts w:ascii="Arial" w:hAnsi="Arial" w:cs="Arial"/>
                <w:sz w:val="22"/>
                <w:szCs w:val="22"/>
              </w:rPr>
              <w:t xml:space="preserve"> </w:t>
            </w:r>
            <w:proofErr w:type="gramStart"/>
            <w:r w:rsidRPr="00456051">
              <w:rPr>
                <w:rFonts w:ascii="Arial" w:hAnsi="Arial" w:cs="Arial"/>
                <w:sz w:val="22"/>
                <w:szCs w:val="22"/>
              </w:rPr>
              <w:t>2008;124:137</w:t>
            </w:r>
            <w:proofErr w:type="gramEnd"/>
            <w:r w:rsidRPr="00456051">
              <w:rPr>
                <w:rFonts w:ascii="Arial" w:hAnsi="Arial" w:cs="Arial"/>
                <w:sz w:val="22"/>
                <w:szCs w:val="22"/>
              </w:rPr>
              <w:t>-145.</w:t>
            </w:r>
            <w:r w:rsidR="00401F26">
              <w:rPr>
                <w:rFonts w:ascii="Arial" w:hAnsi="Arial" w:cs="Arial"/>
                <w:sz w:val="22"/>
                <w:szCs w:val="22"/>
              </w:rPr>
              <w:t xml:space="preserve"> </w:t>
            </w:r>
          </w:p>
          <w:p w14:paraId="6C0DB3E1" w14:textId="77777777" w:rsidR="00456051" w:rsidRPr="00401F26" w:rsidRDefault="00401F26" w:rsidP="00401F26">
            <w:pPr>
              <w:keepNext/>
              <w:widowControl w:val="0"/>
              <w:autoSpaceDE w:val="0"/>
              <w:autoSpaceDN w:val="0"/>
              <w:adjustRightInd w:val="0"/>
              <w:spacing w:before="10" w:line="240" w:lineRule="auto"/>
              <w:ind w:left="720"/>
              <w:jc w:val="both"/>
              <w:rPr>
                <w:rFonts w:ascii="Arial" w:hAnsi="Arial" w:cs="Arial"/>
                <w:sz w:val="22"/>
                <w:szCs w:val="22"/>
              </w:rPr>
            </w:pPr>
            <w:r w:rsidRPr="00401F26">
              <w:rPr>
                <w:rFonts w:ascii="Arial" w:hAnsi="Arial" w:cs="Arial"/>
                <w:sz w:val="22"/>
                <w:szCs w:val="22"/>
              </w:rPr>
              <w:t>doi:</w:t>
            </w:r>
            <w:r w:rsidRPr="00401F26">
              <w:rPr>
                <w:rFonts w:ascii="Arial" w:hAnsi="Arial" w:cs="Arial"/>
                <w:color w:val="333333"/>
                <w:spacing w:val="4"/>
                <w:sz w:val="22"/>
                <w:szCs w:val="22"/>
                <w:shd w:val="clear" w:color="auto" w:fill="FCFCFC"/>
              </w:rPr>
              <w:t>10.1007/s00439-008-0531-7</w:t>
            </w:r>
          </w:p>
          <w:p w14:paraId="6C0DB3E2" w14:textId="77777777" w:rsidR="00456051" w:rsidRPr="00456051" w:rsidRDefault="00456051" w:rsidP="00456051">
            <w:pPr>
              <w:keepNext/>
              <w:widowControl w:val="0"/>
              <w:autoSpaceDE w:val="0"/>
              <w:autoSpaceDN w:val="0"/>
              <w:adjustRightInd w:val="0"/>
              <w:spacing w:before="10" w:line="240" w:lineRule="auto"/>
              <w:jc w:val="both"/>
              <w:rPr>
                <w:rFonts w:ascii="Arial" w:hAnsi="Arial" w:cs="Arial"/>
                <w:sz w:val="22"/>
                <w:szCs w:val="22"/>
              </w:rPr>
            </w:pPr>
          </w:p>
          <w:p w14:paraId="6C0DB3E3" w14:textId="77777777" w:rsidR="0061675B" w:rsidRPr="0061675B" w:rsidRDefault="00456051" w:rsidP="003724E6">
            <w:pPr>
              <w:pStyle w:val="DataField11pt"/>
              <w:numPr>
                <w:ilvl w:val="0"/>
                <w:numId w:val="6"/>
              </w:numPr>
              <w:spacing w:line="240" w:lineRule="auto"/>
              <w:jc w:val="both"/>
              <w:rPr>
                <w:i/>
                <w:szCs w:val="22"/>
              </w:rPr>
            </w:pPr>
            <w:proofErr w:type="spellStart"/>
            <w:r w:rsidRPr="00456051">
              <w:rPr>
                <w:szCs w:val="22"/>
              </w:rPr>
              <w:lastRenderedPageBreak/>
              <w:t>Schaar</w:t>
            </w:r>
            <w:proofErr w:type="spellEnd"/>
            <w:r w:rsidRPr="00456051">
              <w:rPr>
                <w:szCs w:val="22"/>
              </w:rPr>
              <w:t xml:space="preserve">, D, Medina, DJ, </w:t>
            </w:r>
            <w:r w:rsidRPr="00456051">
              <w:rPr>
                <w:b/>
                <w:szCs w:val="22"/>
                <w:u w:val="single"/>
              </w:rPr>
              <w:t>Moore DF</w:t>
            </w:r>
            <w:r w:rsidRPr="00456051">
              <w:rPr>
                <w:szCs w:val="22"/>
              </w:rPr>
              <w:t xml:space="preserve">, Strair, RK, and Ting, Y. </w:t>
            </w:r>
            <w:r w:rsidRPr="00456051">
              <w:rPr>
                <w:color w:val="000000"/>
                <w:szCs w:val="22"/>
              </w:rPr>
              <w:t xml:space="preserve">miR-320 inhibits cell proliferation by repressing transferrin receptor 1 (CD71).  </w:t>
            </w:r>
            <w:r w:rsidRPr="00456051">
              <w:rPr>
                <w:i/>
                <w:color w:val="000000"/>
                <w:szCs w:val="22"/>
              </w:rPr>
              <w:t>Experimental Hematology</w:t>
            </w:r>
            <w:r w:rsidRPr="00456051">
              <w:rPr>
                <w:color w:val="000000"/>
                <w:szCs w:val="22"/>
              </w:rPr>
              <w:t xml:space="preserve"> 2009; 37, </w:t>
            </w:r>
            <w:r w:rsidRPr="00456051">
              <w:rPr>
                <w:szCs w:val="22"/>
              </w:rPr>
              <w:t>245-255</w:t>
            </w:r>
            <w:r w:rsidRPr="00456051">
              <w:rPr>
                <w:color w:val="000000"/>
                <w:szCs w:val="22"/>
              </w:rPr>
              <w:t>.</w:t>
            </w:r>
            <w:r w:rsidR="003724E6">
              <w:rPr>
                <w:color w:val="000000"/>
                <w:szCs w:val="22"/>
              </w:rPr>
              <w:t xml:space="preserve"> </w:t>
            </w:r>
            <w:r w:rsidR="003724E6" w:rsidRPr="003724E6">
              <w:rPr>
                <w:color w:val="000000"/>
                <w:szCs w:val="22"/>
              </w:rPr>
              <w:t>http://dx.doi.org/10.1016/j.exphem.2008.10.002</w:t>
            </w:r>
          </w:p>
          <w:p w14:paraId="6C0DB3E4" w14:textId="77777777" w:rsidR="0061675B" w:rsidRPr="0061675B" w:rsidRDefault="0061675B" w:rsidP="0061675B">
            <w:pPr>
              <w:pStyle w:val="DataField11pt"/>
              <w:spacing w:line="240" w:lineRule="auto"/>
              <w:ind w:left="720"/>
              <w:jc w:val="both"/>
              <w:rPr>
                <w:i/>
                <w:szCs w:val="22"/>
              </w:rPr>
            </w:pPr>
          </w:p>
          <w:p w14:paraId="6C0DB3E5" w14:textId="77777777" w:rsidR="0061675B" w:rsidRPr="0061675B" w:rsidRDefault="00456051" w:rsidP="0061675B">
            <w:pPr>
              <w:pStyle w:val="DataField11pt"/>
              <w:numPr>
                <w:ilvl w:val="0"/>
                <w:numId w:val="6"/>
              </w:numPr>
              <w:spacing w:line="240" w:lineRule="auto"/>
              <w:jc w:val="both"/>
              <w:rPr>
                <w:i/>
                <w:szCs w:val="22"/>
              </w:rPr>
            </w:pPr>
            <w:r w:rsidRPr="0061675B">
              <w:rPr>
                <w:szCs w:val="22"/>
              </w:rPr>
              <w:t xml:space="preserve">Bandera EV, </w:t>
            </w:r>
            <w:proofErr w:type="spellStart"/>
            <w:r w:rsidRPr="0061675B">
              <w:rPr>
                <w:szCs w:val="22"/>
              </w:rPr>
              <w:t>Kushi</w:t>
            </w:r>
            <w:proofErr w:type="spellEnd"/>
            <w:r w:rsidRPr="0061675B">
              <w:rPr>
                <w:szCs w:val="22"/>
              </w:rPr>
              <w:t xml:space="preserve"> LH, </w:t>
            </w:r>
            <w:r w:rsidRPr="0061675B">
              <w:rPr>
                <w:b/>
                <w:szCs w:val="22"/>
                <w:u w:val="single"/>
              </w:rPr>
              <w:t>Moore DF</w:t>
            </w:r>
            <w:r w:rsidRPr="0061675B">
              <w:rPr>
                <w:szCs w:val="22"/>
              </w:rPr>
              <w:t xml:space="preserve">, McCullough ML.  Antioxidant vitamins and the risk of endometrial cancer: a dose-response meta-analysis.  </w:t>
            </w:r>
            <w:r w:rsidRPr="0061675B">
              <w:rPr>
                <w:i/>
                <w:szCs w:val="22"/>
              </w:rPr>
              <w:t xml:space="preserve">Cancer Causes and </w:t>
            </w:r>
            <w:proofErr w:type="gramStart"/>
            <w:r w:rsidRPr="0061675B">
              <w:rPr>
                <w:i/>
                <w:szCs w:val="22"/>
              </w:rPr>
              <w:t>Control</w:t>
            </w:r>
            <w:r w:rsidRPr="0061675B">
              <w:rPr>
                <w:szCs w:val="22"/>
              </w:rPr>
              <w:t xml:space="preserve">  2009</w:t>
            </w:r>
            <w:proofErr w:type="gramEnd"/>
            <w:r w:rsidRPr="0061675B">
              <w:rPr>
                <w:szCs w:val="22"/>
              </w:rPr>
              <w:t>; 20:699–711</w:t>
            </w:r>
            <w:r w:rsidR="0061675B" w:rsidRPr="0061675B">
              <w:rPr>
                <w:szCs w:val="22"/>
              </w:rPr>
              <w:t>. doi:10.1007/s10552-008-9283-x</w:t>
            </w:r>
          </w:p>
          <w:p w14:paraId="6C0DB3E6" w14:textId="77777777" w:rsidR="00456051" w:rsidRPr="00456051" w:rsidRDefault="00026C9B" w:rsidP="0061675B">
            <w:pPr>
              <w:pStyle w:val="DataField11pt"/>
              <w:spacing w:line="240" w:lineRule="auto"/>
              <w:ind w:left="360"/>
              <w:jc w:val="both"/>
              <w:rPr>
                <w:i/>
                <w:szCs w:val="22"/>
              </w:rPr>
            </w:pPr>
            <w:hyperlink r:id="rId10" w:tgtFrame="_blank" w:tooltip="Visit Springer Citations for full citation details" w:history="1">
              <w:r w:rsidR="0061675B" w:rsidRPr="0061675B">
                <w:rPr>
                  <w:color w:val="8E2555"/>
                  <w:szCs w:val="22"/>
                </w:rPr>
                <w:br/>
              </w:r>
            </w:hyperlink>
          </w:p>
          <w:p w14:paraId="6C0DB3E7" w14:textId="77777777" w:rsidR="00456051" w:rsidRPr="00456051" w:rsidRDefault="00456051" w:rsidP="00456051">
            <w:pPr>
              <w:pStyle w:val="DataField11pt"/>
              <w:tabs>
                <w:tab w:val="num" w:pos="540"/>
              </w:tabs>
              <w:spacing w:line="240" w:lineRule="auto"/>
              <w:jc w:val="both"/>
              <w:rPr>
                <w:i/>
                <w:szCs w:val="22"/>
              </w:rPr>
            </w:pPr>
          </w:p>
          <w:p w14:paraId="6C0DB3E8" w14:textId="77777777" w:rsidR="00456051" w:rsidRPr="00A53986" w:rsidRDefault="00456051" w:rsidP="00BA502A">
            <w:pPr>
              <w:pStyle w:val="DataField11pt"/>
              <w:numPr>
                <w:ilvl w:val="0"/>
                <w:numId w:val="6"/>
              </w:numPr>
              <w:spacing w:line="240" w:lineRule="auto"/>
              <w:jc w:val="both"/>
              <w:rPr>
                <w:i/>
                <w:szCs w:val="22"/>
              </w:rPr>
            </w:pPr>
            <w:r w:rsidRPr="00456051">
              <w:rPr>
                <w:szCs w:val="22"/>
              </w:rPr>
              <w:t xml:space="preserve">Liu J, Chen L, Zhao H, </w:t>
            </w:r>
            <w:r w:rsidRPr="00456051">
              <w:rPr>
                <w:b/>
                <w:szCs w:val="22"/>
                <w:u w:val="single"/>
              </w:rPr>
              <w:t>Moore DF</w:t>
            </w:r>
            <w:r w:rsidRPr="00456051">
              <w:rPr>
                <w:szCs w:val="22"/>
              </w:rPr>
              <w:t xml:space="preserve">, Lin Y, Shih, WJ. On calculating the probability of a set of orthologous sequences. </w:t>
            </w:r>
            <w:r w:rsidRPr="00456051">
              <w:rPr>
                <w:i/>
                <w:szCs w:val="22"/>
              </w:rPr>
              <w:t>Computational Biology and Chemistry: Advances and Applications</w:t>
            </w:r>
            <w:r w:rsidRPr="00456051">
              <w:rPr>
                <w:szCs w:val="22"/>
              </w:rPr>
              <w:t xml:space="preserve"> </w:t>
            </w:r>
            <w:proofErr w:type="gramStart"/>
            <w:r w:rsidRPr="00456051">
              <w:rPr>
                <w:szCs w:val="22"/>
              </w:rPr>
              <w:t>2009;  2</w:t>
            </w:r>
            <w:proofErr w:type="gramEnd"/>
            <w:r w:rsidRPr="00456051">
              <w:rPr>
                <w:szCs w:val="22"/>
              </w:rPr>
              <w:t>, 37-48. (2009</w:t>
            </w:r>
            <w:r w:rsidRPr="00A53986">
              <w:rPr>
                <w:szCs w:val="22"/>
              </w:rPr>
              <w:t>)</w:t>
            </w:r>
            <w:r w:rsidR="00A53986" w:rsidRPr="00A53986">
              <w:rPr>
                <w:szCs w:val="22"/>
              </w:rPr>
              <w:t xml:space="preserve"> </w:t>
            </w:r>
            <w:r w:rsidR="00A53986" w:rsidRPr="00A53986">
              <w:rPr>
                <w:rStyle w:val="fm-citation-ids-label"/>
                <w:color w:val="000000"/>
                <w:szCs w:val="22"/>
                <w:shd w:val="clear" w:color="auto" w:fill="FFFFFF"/>
              </w:rPr>
              <w:t>PMCID:</w:t>
            </w:r>
            <w:r w:rsidR="00A53986" w:rsidRPr="00A53986">
              <w:rPr>
                <w:rStyle w:val="apple-converted-space"/>
                <w:color w:val="000000"/>
                <w:szCs w:val="22"/>
                <w:shd w:val="clear" w:color="auto" w:fill="FFFFFF"/>
              </w:rPr>
              <w:t> </w:t>
            </w:r>
            <w:r w:rsidR="00A53986" w:rsidRPr="00A53986">
              <w:rPr>
                <w:color w:val="000000"/>
                <w:szCs w:val="22"/>
                <w:shd w:val="clear" w:color="auto" w:fill="FFFFFF"/>
              </w:rPr>
              <w:t>PMC3169941</w:t>
            </w:r>
          </w:p>
          <w:p w14:paraId="6C0DB3E9" w14:textId="77777777" w:rsidR="00456051" w:rsidRPr="00456051" w:rsidRDefault="00456051" w:rsidP="00456051">
            <w:pPr>
              <w:pStyle w:val="DataField11pt"/>
              <w:tabs>
                <w:tab w:val="num" w:pos="540"/>
              </w:tabs>
              <w:spacing w:line="240" w:lineRule="auto"/>
              <w:jc w:val="both"/>
              <w:rPr>
                <w:i/>
                <w:szCs w:val="22"/>
              </w:rPr>
            </w:pPr>
          </w:p>
          <w:p w14:paraId="6C0DB3EA" w14:textId="77777777" w:rsidR="00456051" w:rsidRPr="00456051" w:rsidRDefault="00456051" w:rsidP="00CE636B">
            <w:pPr>
              <w:pStyle w:val="DataField11pt"/>
              <w:numPr>
                <w:ilvl w:val="0"/>
                <w:numId w:val="6"/>
              </w:numPr>
              <w:spacing w:line="240" w:lineRule="auto"/>
              <w:rPr>
                <w:i/>
                <w:szCs w:val="22"/>
              </w:rPr>
            </w:pPr>
            <w:r w:rsidRPr="00456051">
              <w:rPr>
                <w:szCs w:val="22"/>
              </w:rPr>
              <w:t xml:space="preserve">Deng, L and </w:t>
            </w:r>
            <w:r w:rsidRPr="00456051">
              <w:rPr>
                <w:b/>
                <w:szCs w:val="22"/>
                <w:u w:val="single"/>
              </w:rPr>
              <w:t>Moore DF</w:t>
            </w:r>
            <w:r w:rsidRPr="00456051">
              <w:rPr>
                <w:szCs w:val="22"/>
              </w:rPr>
              <w:t xml:space="preserve">. Composite likelihood modeling of neighboring site correlations of DNA sequence substitution rates. </w:t>
            </w:r>
            <w:r w:rsidRPr="00456051">
              <w:rPr>
                <w:i/>
                <w:szCs w:val="22"/>
              </w:rPr>
              <w:t>Statistical Applications in Genetics and Molecular Biology.</w:t>
            </w:r>
            <w:r w:rsidRPr="00456051">
              <w:rPr>
                <w:szCs w:val="22"/>
              </w:rPr>
              <w:t xml:space="preserve"> (2009) Vol. 8, </w:t>
            </w:r>
            <w:proofErr w:type="spellStart"/>
            <w:r w:rsidRPr="00456051">
              <w:rPr>
                <w:szCs w:val="22"/>
              </w:rPr>
              <w:t>Iss</w:t>
            </w:r>
            <w:proofErr w:type="spellEnd"/>
            <w:r w:rsidRPr="00456051">
              <w:rPr>
                <w:szCs w:val="22"/>
              </w:rPr>
              <w:t xml:space="preserve">. </w:t>
            </w:r>
            <w:proofErr w:type="gramStart"/>
            <w:r w:rsidRPr="00456051">
              <w:rPr>
                <w:szCs w:val="22"/>
              </w:rPr>
              <w:t xml:space="preserve">1,   </w:t>
            </w:r>
            <w:proofErr w:type="gramEnd"/>
            <w:r w:rsidRPr="00456051">
              <w:rPr>
                <w:szCs w:val="22"/>
              </w:rPr>
              <w:t xml:space="preserve"> Article 6.</w:t>
            </w:r>
            <w:r w:rsidR="00CE636B">
              <w:rPr>
                <w:szCs w:val="22"/>
              </w:rPr>
              <w:t xml:space="preserve"> </w:t>
            </w:r>
            <w:r w:rsidR="00CE636B">
              <w:t>doi:</w:t>
            </w:r>
            <w:hyperlink r:id="rId11" w:history="1">
              <w:r w:rsidR="00CE636B">
                <w:rPr>
                  <w:rStyle w:val="Hyperlink"/>
                </w:rPr>
                <w:t>10.2202/1544-6115.1391</w:t>
              </w:r>
            </w:hyperlink>
          </w:p>
          <w:p w14:paraId="6C0DB3EB" w14:textId="77777777" w:rsidR="00456051" w:rsidRPr="00456051" w:rsidRDefault="00456051" w:rsidP="00456051">
            <w:pPr>
              <w:pStyle w:val="DataField11pt"/>
              <w:tabs>
                <w:tab w:val="num" w:pos="540"/>
              </w:tabs>
              <w:spacing w:line="240" w:lineRule="auto"/>
              <w:jc w:val="both"/>
              <w:rPr>
                <w:i/>
                <w:szCs w:val="22"/>
              </w:rPr>
            </w:pPr>
          </w:p>
          <w:p w14:paraId="6C0DB3EC" w14:textId="77777777" w:rsidR="00456051" w:rsidRPr="00E26BE0" w:rsidRDefault="00456051" w:rsidP="00BA502A">
            <w:pPr>
              <w:pStyle w:val="DataField11pt"/>
              <w:numPr>
                <w:ilvl w:val="0"/>
                <w:numId w:val="6"/>
              </w:numPr>
              <w:spacing w:line="240" w:lineRule="auto"/>
              <w:jc w:val="both"/>
              <w:rPr>
                <w:i/>
                <w:szCs w:val="22"/>
              </w:rPr>
            </w:pPr>
            <w:r w:rsidRPr="00456051">
              <w:rPr>
                <w:szCs w:val="22"/>
              </w:rPr>
              <w:t>Budak-</w:t>
            </w:r>
            <w:proofErr w:type="spellStart"/>
            <w:r w:rsidRPr="00456051">
              <w:rPr>
                <w:szCs w:val="22"/>
              </w:rPr>
              <w:t>Alpdogan</w:t>
            </w:r>
            <w:proofErr w:type="spellEnd"/>
            <w:r w:rsidRPr="00456051">
              <w:rPr>
                <w:szCs w:val="22"/>
              </w:rPr>
              <w:t xml:space="preserve"> T, Chen B, </w:t>
            </w:r>
            <w:proofErr w:type="spellStart"/>
            <w:r w:rsidRPr="00456051">
              <w:rPr>
                <w:szCs w:val="22"/>
              </w:rPr>
              <w:t>Warrier</w:t>
            </w:r>
            <w:proofErr w:type="spellEnd"/>
            <w:r w:rsidRPr="00456051">
              <w:rPr>
                <w:szCs w:val="22"/>
              </w:rPr>
              <w:t xml:space="preserve"> A, Medina DJ, </w:t>
            </w:r>
            <w:r w:rsidRPr="00456051">
              <w:rPr>
                <w:b/>
                <w:szCs w:val="22"/>
                <w:u w:val="single"/>
              </w:rPr>
              <w:t>Moore DF</w:t>
            </w:r>
            <w:r w:rsidRPr="00456051">
              <w:rPr>
                <w:szCs w:val="22"/>
              </w:rPr>
              <w:t xml:space="preserve">, and </w:t>
            </w:r>
            <w:proofErr w:type="spellStart"/>
            <w:r w:rsidRPr="00456051">
              <w:rPr>
                <w:szCs w:val="22"/>
              </w:rPr>
              <w:t>Bertino</w:t>
            </w:r>
            <w:proofErr w:type="spellEnd"/>
            <w:r w:rsidRPr="00456051">
              <w:rPr>
                <w:szCs w:val="22"/>
              </w:rPr>
              <w:t xml:space="preserve"> JR. Retinoblastoma tumor suppressor gene expression determines the response to sequential </w:t>
            </w:r>
            <w:proofErr w:type="spellStart"/>
            <w:r w:rsidRPr="00456051">
              <w:rPr>
                <w:szCs w:val="22"/>
              </w:rPr>
              <w:t>flavopiridol</w:t>
            </w:r>
            <w:proofErr w:type="spellEnd"/>
            <w:r w:rsidRPr="00456051">
              <w:rPr>
                <w:szCs w:val="22"/>
              </w:rPr>
              <w:t xml:space="preserve"> and doxorubicin treatment in small-cell lung carcinoma.  </w:t>
            </w:r>
            <w:r w:rsidRPr="00456051">
              <w:rPr>
                <w:i/>
                <w:szCs w:val="22"/>
              </w:rPr>
              <w:t>Clin Cancer Res</w:t>
            </w:r>
            <w:r w:rsidRPr="00456051">
              <w:rPr>
                <w:szCs w:val="22"/>
              </w:rPr>
              <w:t xml:space="preserve"> 2009; 1232-1240.</w:t>
            </w:r>
            <w:r w:rsidR="0012311F">
              <w:rPr>
                <w:szCs w:val="22"/>
              </w:rPr>
              <w:t xml:space="preserve"> </w:t>
            </w:r>
            <w:proofErr w:type="gramStart"/>
            <w:r w:rsidR="0012311F">
              <w:t>doi:10.1158/1078-0432.CCR</w:t>
            </w:r>
            <w:proofErr w:type="gramEnd"/>
            <w:r w:rsidR="0012311F">
              <w:t>-08-0810</w:t>
            </w:r>
          </w:p>
          <w:p w14:paraId="6C0DB3ED" w14:textId="77777777" w:rsidR="00456051" w:rsidRPr="00456051" w:rsidRDefault="00456051" w:rsidP="00E769A8">
            <w:pPr>
              <w:pStyle w:val="DataField11pt"/>
              <w:spacing w:line="240" w:lineRule="auto"/>
              <w:jc w:val="both"/>
              <w:rPr>
                <w:i/>
                <w:szCs w:val="22"/>
              </w:rPr>
            </w:pPr>
          </w:p>
          <w:p w14:paraId="6C0DB3EE" w14:textId="77777777" w:rsidR="00456051" w:rsidRPr="005165DF" w:rsidRDefault="00456051" w:rsidP="00BA502A">
            <w:pPr>
              <w:pStyle w:val="DataField11pt"/>
              <w:numPr>
                <w:ilvl w:val="0"/>
                <w:numId w:val="6"/>
              </w:numPr>
              <w:spacing w:line="240" w:lineRule="auto"/>
              <w:jc w:val="both"/>
              <w:rPr>
                <w:i/>
                <w:szCs w:val="22"/>
              </w:rPr>
            </w:pPr>
            <w:r w:rsidRPr="00456051">
              <w:rPr>
                <w:szCs w:val="22"/>
              </w:rPr>
              <w:t xml:space="preserve">Sleat, DE, Ding, L, Wang, S, Zhao, C, Want, Y, Xin, W, Zheng, H, </w:t>
            </w:r>
            <w:r w:rsidRPr="00456051">
              <w:rPr>
                <w:b/>
                <w:szCs w:val="22"/>
                <w:u w:val="single"/>
              </w:rPr>
              <w:t>Moore, DF</w:t>
            </w:r>
            <w:r w:rsidRPr="00456051">
              <w:rPr>
                <w:szCs w:val="22"/>
              </w:rPr>
              <w:t xml:space="preserve">, Sims, KB, Lobel, P. Mass spectrometry-based protein profiling to determine the cause of lysosomal storage diseases of unknown etiology.  </w:t>
            </w:r>
            <w:r w:rsidRPr="00456051">
              <w:rPr>
                <w:i/>
                <w:szCs w:val="22"/>
              </w:rPr>
              <w:t xml:space="preserve">Molecular and Cellular Proteomics </w:t>
            </w:r>
            <w:r w:rsidR="00A34FEA">
              <w:rPr>
                <w:szCs w:val="22"/>
              </w:rPr>
              <w:t>(2009) 8, 1708 – 1718.</w:t>
            </w:r>
            <w:r w:rsidR="009A634B">
              <w:rPr>
                <w:szCs w:val="22"/>
              </w:rPr>
              <w:t xml:space="preserve"> </w:t>
            </w:r>
            <w:r w:rsidR="009A634B">
              <w:t>doi:10.1074/ mcp.M900122-MCP200</w:t>
            </w:r>
          </w:p>
          <w:p w14:paraId="6C0DB3EF" w14:textId="77777777" w:rsidR="005165DF" w:rsidRDefault="005165DF" w:rsidP="005165DF">
            <w:pPr>
              <w:pStyle w:val="DataField11pt"/>
              <w:spacing w:line="240" w:lineRule="auto"/>
              <w:jc w:val="both"/>
              <w:rPr>
                <w:i/>
                <w:szCs w:val="22"/>
              </w:rPr>
            </w:pPr>
          </w:p>
          <w:p w14:paraId="6C0DB3F0" w14:textId="77777777" w:rsidR="005165DF" w:rsidRPr="00BA678F" w:rsidRDefault="005165DF" w:rsidP="00BA502A">
            <w:pPr>
              <w:pStyle w:val="DataField11pt"/>
              <w:numPr>
                <w:ilvl w:val="0"/>
                <w:numId w:val="6"/>
              </w:numPr>
              <w:spacing w:line="240" w:lineRule="auto"/>
              <w:jc w:val="both"/>
              <w:rPr>
                <w:i/>
                <w:szCs w:val="22"/>
              </w:rPr>
            </w:pPr>
            <w:r>
              <w:t xml:space="preserve">Lu-Yao, GL, </w:t>
            </w:r>
            <w:proofErr w:type="spellStart"/>
            <w:r>
              <w:t>Albertsen</w:t>
            </w:r>
            <w:proofErr w:type="spellEnd"/>
            <w:r>
              <w:t xml:space="preserve">, PC, </w:t>
            </w:r>
            <w:r w:rsidRPr="009E6F46">
              <w:rPr>
                <w:b/>
                <w:u w:val="single"/>
              </w:rPr>
              <w:t>Moore, DF</w:t>
            </w:r>
            <w:r>
              <w:t xml:space="preserve">, Shih, WJ, Lin, Y, DiPaola, RS, Barry, MJ, </w:t>
            </w:r>
            <w:proofErr w:type="spellStart"/>
            <w:r>
              <w:t>Zietman</w:t>
            </w:r>
            <w:proofErr w:type="spellEnd"/>
            <w:r>
              <w:t>, A, O’Leary, M, Walker</w:t>
            </w:r>
            <w:r w:rsidR="008C51D4">
              <w:t>-Corkery, E, and Yao, S-L</w:t>
            </w:r>
            <w:r>
              <w:t xml:space="preserve"> Outcomes of localized prostate cancer following conservative management.  </w:t>
            </w:r>
            <w:r>
              <w:rPr>
                <w:i/>
              </w:rPr>
              <w:t xml:space="preserve">J. </w:t>
            </w:r>
            <w:r>
              <w:rPr>
                <w:i/>
                <w:szCs w:val="22"/>
              </w:rPr>
              <w:t>American</w:t>
            </w:r>
            <w:r w:rsidRPr="00A31955">
              <w:rPr>
                <w:i/>
                <w:szCs w:val="22"/>
              </w:rPr>
              <w:t xml:space="preserve"> Med</w:t>
            </w:r>
            <w:r>
              <w:rPr>
                <w:i/>
                <w:szCs w:val="22"/>
              </w:rPr>
              <w:t>ical</w:t>
            </w:r>
            <w:r w:rsidRPr="00A31955">
              <w:rPr>
                <w:i/>
                <w:szCs w:val="22"/>
              </w:rPr>
              <w:t xml:space="preserve"> Assoc</w:t>
            </w:r>
            <w:r>
              <w:rPr>
                <w:i/>
                <w:szCs w:val="22"/>
              </w:rPr>
              <w:t xml:space="preserve">iation, </w:t>
            </w:r>
            <w:r w:rsidR="008C51D4">
              <w:rPr>
                <w:szCs w:val="22"/>
              </w:rPr>
              <w:t>(2009</w:t>
            </w:r>
            <w:r w:rsidR="008C51D4" w:rsidRPr="008C51D4">
              <w:rPr>
                <w:szCs w:val="22"/>
              </w:rPr>
              <w:t xml:space="preserve">) </w:t>
            </w:r>
            <w:r w:rsidR="00A34FEA">
              <w:rPr>
                <w:szCs w:val="22"/>
              </w:rPr>
              <w:t>302, 1202 – 1209</w:t>
            </w:r>
            <w:r w:rsidR="00A34FEA" w:rsidRPr="00BA678F">
              <w:rPr>
                <w:szCs w:val="22"/>
              </w:rPr>
              <w:t>.</w:t>
            </w:r>
            <w:r w:rsidR="00BA678F" w:rsidRPr="00BA678F">
              <w:rPr>
                <w:szCs w:val="22"/>
              </w:rPr>
              <w:t xml:space="preserve"> </w:t>
            </w:r>
            <w:r w:rsidR="00BA678F" w:rsidRPr="00BA678F">
              <w:rPr>
                <w:color w:val="333333"/>
                <w:szCs w:val="22"/>
              </w:rPr>
              <w:t>doi:10.1001/jama.2009.1348</w:t>
            </w:r>
          </w:p>
          <w:p w14:paraId="6C0DB3F1" w14:textId="77777777" w:rsidR="007B5A0C" w:rsidRDefault="007B5A0C" w:rsidP="007B5A0C">
            <w:pPr>
              <w:pStyle w:val="DataField11pt"/>
              <w:spacing w:line="240" w:lineRule="auto"/>
              <w:jc w:val="both"/>
              <w:rPr>
                <w:i/>
                <w:szCs w:val="22"/>
              </w:rPr>
            </w:pPr>
          </w:p>
          <w:p w14:paraId="6C0DB3F2" w14:textId="77777777" w:rsidR="007B5A0C" w:rsidRPr="004C0554" w:rsidRDefault="007B5A0C" w:rsidP="00BA502A">
            <w:pPr>
              <w:pStyle w:val="DataField11pt"/>
              <w:numPr>
                <w:ilvl w:val="0"/>
                <w:numId w:val="6"/>
              </w:numPr>
              <w:spacing w:line="240" w:lineRule="auto"/>
              <w:jc w:val="both"/>
              <w:rPr>
                <w:i/>
                <w:szCs w:val="22"/>
              </w:rPr>
            </w:pPr>
            <w:r>
              <w:rPr>
                <w:i/>
                <w:szCs w:val="22"/>
              </w:rPr>
              <w:fldChar w:fldCharType="begin"/>
            </w:r>
            <w:r>
              <w:rPr>
                <w:i/>
                <w:szCs w:val="22"/>
              </w:rPr>
              <w:instrText xml:space="preserve"> ADDIN ZOTERO_BIBL  </w:instrText>
            </w:r>
            <w:r>
              <w:rPr>
                <w:i/>
                <w:szCs w:val="22"/>
              </w:rPr>
              <w:fldChar w:fldCharType="separate"/>
            </w:r>
            <w:r w:rsidRPr="00D45D34">
              <w:t xml:space="preserve">Qian, H., N. Fiedler, </w:t>
            </w:r>
            <w:r w:rsidRPr="007F1751">
              <w:rPr>
                <w:b/>
                <w:szCs w:val="22"/>
                <w:u w:val="single"/>
              </w:rPr>
              <w:t>D. F. Moore,</w:t>
            </w:r>
            <w:r w:rsidRPr="00D45D34">
              <w:t xml:space="preserve"> and C. P. Weisel. 2010. Occupational Exposure to Organic Solvents during Bridge Painting. </w:t>
            </w:r>
            <w:r w:rsidRPr="00D45D34">
              <w:rPr>
                <w:i/>
                <w:iCs/>
              </w:rPr>
              <w:t>Annals of Occupational Hygiene</w:t>
            </w:r>
            <w:r>
              <w:t>, 54, 417 - 426.</w:t>
            </w:r>
            <w:r w:rsidR="004C0554" w:rsidRPr="004C0554">
              <w:rPr>
                <w:szCs w:val="22"/>
              </w:rPr>
              <w:t xml:space="preserve"> </w:t>
            </w:r>
            <w:r w:rsidR="004C0554" w:rsidRPr="004C0554">
              <w:rPr>
                <w:color w:val="333300"/>
                <w:szCs w:val="22"/>
                <w:shd w:val="clear" w:color="auto" w:fill="FFFFFF"/>
              </w:rPr>
              <w:t>doi:</w:t>
            </w:r>
            <w:r w:rsidR="004C0554" w:rsidRPr="004C0554">
              <w:rPr>
                <w:rStyle w:val="apple-converted-space"/>
                <w:color w:val="333300"/>
                <w:szCs w:val="22"/>
                <w:shd w:val="clear" w:color="auto" w:fill="FFFFFF"/>
              </w:rPr>
              <w:t> </w:t>
            </w:r>
            <w:r w:rsidR="004C0554" w:rsidRPr="004C0554">
              <w:rPr>
                <w:rStyle w:val="slug-doi"/>
                <w:color w:val="333300"/>
                <w:szCs w:val="22"/>
                <w:bdr w:val="none" w:sz="0" w:space="0" w:color="auto" w:frame="1"/>
                <w:shd w:val="clear" w:color="auto" w:fill="FFFFFF"/>
              </w:rPr>
              <w:t>10.1093/annhyg/meq021</w:t>
            </w:r>
          </w:p>
          <w:p w14:paraId="6C0DB3F3" w14:textId="77777777" w:rsidR="0008455F" w:rsidRDefault="0008455F" w:rsidP="0008455F">
            <w:pPr>
              <w:pStyle w:val="DataField11pt"/>
              <w:spacing w:line="240" w:lineRule="auto"/>
              <w:jc w:val="both"/>
              <w:rPr>
                <w:i/>
                <w:szCs w:val="22"/>
              </w:rPr>
            </w:pPr>
          </w:p>
          <w:p w14:paraId="6C0DB3F4" w14:textId="77777777" w:rsidR="00502162" w:rsidRDefault="00502162" w:rsidP="00502162">
            <w:pPr>
              <w:pStyle w:val="DataField11pt"/>
              <w:spacing w:line="240" w:lineRule="auto"/>
              <w:jc w:val="both"/>
              <w:rPr>
                <w:i/>
                <w:szCs w:val="22"/>
              </w:rPr>
            </w:pPr>
          </w:p>
          <w:p w14:paraId="6C0DB3F5" w14:textId="77777777" w:rsidR="00502162" w:rsidRPr="007B5A0C" w:rsidRDefault="00502162" w:rsidP="00606F40">
            <w:pPr>
              <w:pStyle w:val="DataField11pt"/>
              <w:numPr>
                <w:ilvl w:val="0"/>
                <w:numId w:val="6"/>
              </w:numPr>
              <w:spacing w:line="240" w:lineRule="auto"/>
              <w:jc w:val="both"/>
              <w:rPr>
                <w:i/>
                <w:szCs w:val="22"/>
              </w:rPr>
            </w:pPr>
            <w:r>
              <w:t xml:space="preserve">Jabbour, SK, Tuli, R, Patel, S, Chandra, R, Chen, C, </w:t>
            </w:r>
            <w:r w:rsidRPr="0008455F">
              <w:rPr>
                <w:b/>
                <w:u w:val="single"/>
              </w:rPr>
              <w:t>Moore, D</w:t>
            </w:r>
            <w:r>
              <w:t>, Herman, J (2010) Intensity modulated radiation therapy (IMRT) for rectal cancer can reduce acute toxicities of chemoradiation. International Journal of Radiation Onclogy Biology Physics 78 (3), S324.</w:t>
            </w:r>
            <w:r w:rsidR="00606F40">
              <w:t xml:space="preserve"> </w:t>
            </w:r>
            <w:r w:rsidR="00606F40" w:rsidRPr="00606F40">
              <w:t>http://dx.doi.org/10.1155/2012/891067</w:t>
            </w:r>
          </w:p>
          <w:p w14:paraId="6C0DB3F6" w14:textId="77777777" w:rsidR="007B5A0C" w:rsidRPr="007B5A0C" w:rsidRDefault="007B5A0C" w:rsidP="007B5A0C">
            <w:pPr>
              <w:pStyle w:val="DataField11pt"/>
              <w:spacing w:line="240" w:lineRule="auto"/>
              <w:ind w:left="360"/>
              <w:jc w:val="both"/>
              <w:rPr>
                <w:i/>
                <w:szCs w:val="22"/>
              </w:rPr>
            </w:pPr>
          </w:p>
          <w:p w14:paraId="6C0DB3F7" w14:textId="77777777" w:rsidR="00610FD3" w:rsidRPr="00610FD3" w:rsidRDefault="007B5A0C" w:rsidP="00BA502A">
            <w:pPr>
              <w:pStyle w:val="DataField11pt"/>
              <w:numPr>
                <w:ilvl w:val="0"/>
                <w:numId w:val="6"/>
              </w:numPr>
              <w:spacing w:line="240" w:lineRule="auto"/>
              <w:jc w:val="both"/>
              <w:rPr>
                <w:i/>
                <w:szCs w:val="22"/>
              </w:rPr>
            </w:pPr>
            <w:r>
              <w:rPr>
                <w:szCs w:val="22"/>
              </w:rPr>
              <w:t xml:space="preserve">Marshall, H., M Bhaumik, H. Aviv, </w:t>
            </w:r>
            <w:r w:rsidRPr="007F1751">
              <w:rPr>
                <w:b/>
                <w:szCs w:val="22"/>
                <w:u w:val="single"/>
              </w:rPr>
              <w:t>D. Moore,</w:t>
            </w:r>
            <w:r w:rsidRPr="007F1751">
              <w:rPr>
                <w:b/>
                <w:szCs w:val="22"/>
              </w:rPr>
              <w:t xml:space="preserve"> </w:t>
            </w:r>
            <w:r w:rsidRPr="007F1751">
              <w:rPr>
                <w:szCs w:val="22"/>
              </w:rPr>
              <w:t>M. Y</w:t>
            </w:r>
            <w:r>
              <w:rPr>
                <w:szCs w:val="22"/>
              </w:rPr>
              <w:t>ao, J. Dutta, H. Rahim, M. Gounder, S. Ganesan, A. Saleem, E. Rubin (2010) Deficiency of the dual ubiquitin/SUMO ligase topors results in genetic instability and increased rate of malignancy in mice. BMC Mol. biol. 11, 31. (14 pages).</w:t>
            </w:r>
            <w:r w:rsidR="00610FD3">
              <w:rPr>
                <w:szCs w:val="22"/>
              </w:rPr>
              <w:t xml:space="preserve"> </w:t>
            </w:r>
          </w:p>
          <w:p w14:paraId="6C0DB3F8" w14:textId="77777777" w:rsidR="007B5A0C" w:rsidRPr="00610FD3" w:rsidRDefault="00610FD3" w:rsidP="00610FD3">
            <w:pPr>
              <w:pStyle w:val="DataField11pt"/>
              <w:spacing w:line="240" w:lineRule="auto"/>
              <w:ind w:left="720"/>
              <w:jc w:val="both"/>
              <w:rPr>
                <w:i/>
                <w:szCs w:val="22"/>
              </w:rPr>
            </w:pPr>
            <w:r w:rsidRPr="00610FD3">
              <w:rPr>
                <w:szCs w:val="22"/>
              </w:rPr>
              <w:t>doi:</w:t>
            </w:r>
            <w:r w:rsidRPr="00610FD3">
              <w:rPr>
                <w:szCs w:val="22"/>
                <w:shd w:val="clear" w:color="auto" w:fill="FFFFFF"/>
              </w:rPr>
              <w:t>10.1186/1471-2199-11-31</w:t>
            </w:r>
          </w:p>
          <w:p w14:paraId="6C0DB3F9" w14:textId="77777777" w:rsidR="005C66F5" w:rsidRDefault="005C66F5" w:rsidP="007B5A0C">
            <w:pPr>
              <w:pStyle w:val="DataField11pt"/>
              <w:spacing w:line="240" w:lineRule="auto"/>
              <w:jc w:val="both"/>
              <w:rPr>
                <w:i/>
                <w:szCs w:val="22"/>
              </w:rPr>
            </w:pPr>
          </w:p>
          <w:p w14:paraId="6C0DB3FA" w14:textId="77777777" w:rsidR="00047E30" w:rsidRDefault="007B5A0C" w:rsidP="00BA502A">
            <w:pPr>
              <w:pStyle w:val="DataField11pt"/>
              <w:numPr>
                <w:ilvl w:val="0"/>
                <w:numId w:val="6"/>
              </w:numPr>
              <w:spacing w:line="240" w:lineRule="auto"/>
              <w:jc w:val="both"/>
              <w:rPr>
                <w:i/>
                <w:szCs w:val="22"/>
              </w:rPr>
            </w:pPr>
            <w:r>
              <w:rPr>
                <w:i/>
                <w:szCs w:val="22"/>
              </w:rPr>
              <w:lastRenderedPageBreak/>
              <w:fldChar w:fldCharType="begin"/>
            </w:r>
            <w:r>
              <w:rPr>
                <w:i/>
                <w:szCs w:val="22"/>
              </w:rPr>
              <w:instrText xml:space="preserve"> ADDIN ZOTERO_BIBL  </w:instrText>
            </w:r>
            <w:r>
              <w:rPr>
                <w:i/>
                <w:szCs w:val="22"/>
              </w:rPr>
              <w:fldChar w:fldCharType="separate"/>
            </w:r>
            <w:r w:rsidRPr="00480150">
              <w:t xml:space="preserve">Kongara, S., O. Kravchuk, I. Teplova, F. Lozy, J. Schulte, </w:t>
            </w:r>
            <w:r w:rsidRPr="00480150">
              <w:rPr>
                <w:b/>
                <w:u w:val="single"/>
              </w:rPr>
              <w:t>D. Moore</w:t>
            </w:r>
            <w:r w:rsidRPr="00480150">
              <w:t xml:space="preserve">, N. Barnard, C. A. Neumann, E. White, and V. Karantza. 2010. Autophagy Regulates Keratin 8 Homeostasis in Mammary Epithelial Cells and in Breast Tumors. </w:t>
            </w:r>
            <w:r w:rsidRPr="00480150">
              <w:rPr>
                <w:i/>
                <w:iCs/>
              </w:rPr>
              <w:t>Molecular Cancer Research</w:t>
            </w:r>
            <w:r>
              <w:t xml:space="preserve"> 8, no. 6 (6): 873-884.</w:t>
            </w:r>
            <w:r w:rsidR="007563FC">
              <w:t xml:space="preserve"> doi:</w:t>
            </w:r>
            <w:r w:rsidR="007563FC">
              <w:rPr>
                <w:color w:val="000000"/>
                <w:sz w:val="21"/>
                <w:szCs w:val="21"/>
                <w:shd w:val="clear" w:color="auto" w:fill="FFFFFF"/>
              </w:rPr>
              <w:t>10.1158/1541-7786</w:t>
            </w:r>
          </w:p>
          <w:p w14:paraId="6C0DB3FB" w14:textId="77777777" w:rsidR="00047E30" w:rsidRDefault="00047E30" w:rsidP="00047E30">
            <w:pPr>
              <w:pStyle w:val="DataField11pt"/>
              <w:spacing w:line="240" w:lineRule="auto"/>
              <w:jc w:val="both"/>
            </w:pPr>
          </w:p>
          <w:p w14:paraId="6C0DB3FC" w14:textId="77777777" w:rsidR="00047E30" w:rsidRDefault="007B5A0C" w:rsidP="00FC7C34">
            <w:pPr>
              <w:pStyle w:val="DataField11pt"/>
              <w:numPr>
                <w:ilvl w:val="0"/>
                <w:numId w:val="6"/>
              </w:numPr>
              <w:spacing w:line="240" w:lineRule="auto"/>
              <w:rPr>
                <w:i/>
                <w:szCs w:val="22"/>
              </w:rPr>
            </w:pPr>
            <w:r>
              <w:t xml:space="preserve"> </w:t>
            </w:r>
            <w:r w:rsidR="00047E30" w:rsidRPr="00E15E9E">
              <w:rPr>
                <w:color w:val="000000"/>
                <w:szCs w:val="22"/>
              </w:rPr>
              <w:t xml:space="preserve">Albertsen, PC, </w:t>
            </w:r>
            <w:r w:rsidR="00047E30" w:rsidRPr="00A63D05">
              <w:rPr>
                <w:b/>
                <w:color w:val="000000"/>
                <w:szCs w:val="22"/>
                <w:u w:val="single"/>
              </w:rPr>
              <w:t>Moore, DF</w:t>
            </w:r>
            <w:r w:rsidR="00047E30" w:rsidRPr="00E15E9E">
              <w:rPr>
                <w:color w:val="000000"/>
                <w:szCs w:val="22"/>
              </w:rPr>
              <w:t xml:space="preserve">, Shih, WJ, Yong Lin, Li, H, and Lu-Yao, GL (2011) </w:t>
            </w:r>
            <w:r w:rsidR="002E076D">
              <w:rPr>
                <w:color w:val="000000"/>
                <w:szCs w:val="22"/>
              </w:rPr>
              <w:t>I</w:t>
            </w:r>
            <w:r w:rsidR="00047E30" w:rsidRPr="00E15E9E">
              <w:rPr>
                <w:color w:val="000000"/>
                <w:szCs w:val="22"/>
              </w:rPr>
              <w:t xml:space="preserve">mpact of co-morbidity on survival among men with localized prostate cancer.  </w:t>
            </w:r>
            <w:r w:rsidR="00047E30" w:rsidRPr="00E15E9E">
              <w:rPr>
                <w:i/>
                <w:color w:val="000000"/>
                <w:szCs w:val="22"/>
              </w:rPr>
              <w:t>Journal of Clinical Oncology</w:t>
            </w:r>
            <w:r w:rsidR="002E076D">
              <w:rPr>
                <w:color w:val="000000"/>
                <w:szCs w:val="22"/>
              </w:rPr>
              <w:t>,  29, 1335-1341 (2011)</w:t>
            </w:r>
            <w:r w:rsidR="00FC7C34">
              <w:rPr>
                <w:color w:val="000000"/>
                <w:szCs w:val="22"/>
              </w:rPr>
              <w:t xml:space="preserve"> </w:t>
            </w:r>
            <w:r w:rsidR="00FC7C34">
              <w:t>doi:10.1200/jco.2010.31.2330</w:t>
            </w:r>
          </w:p>
          <w:p w14:paraId="6C0DB3FD" w14:textId="77777777" w:rsidR="00047E30" w:rsidRDefault="00047E30" w:rsidP="00047E30">
            <w:pPr>
              <w:pStyle w:val="DataField11pt"/>
              <w:spacing w:line="240" w:lineRule="auto"/>
              <w:jc w:val="both"/>
              <w:rPr>
                <w:b/>
                <w:color w:val="000000"/>
                <w:szCs w:val="22"/>
                <w:u w:val="single"/>
              </w:rPr>
            </w:pPr>
          </w:p>
          <w:p w14:paraId="6C0DB3FE" w14:textId="77777777" w:rsidR="00047E30" w:rsidRPr="002E076D" w:rsidRDefault="00F54305" w:rsidP="00BA502A">
            <w:pPr>
              <w:pStyle w:val="DataField11pt"/>
              <w:numPr>
                <w:ilvl w:val="0"/>
                <w:numId w:val="6"/>
              </w:numPr>
              <w:spacing w:line="240" w:lineRule="auto"/>
              <w:jc w:val="both"/>
              <w:rPr>
                <w:i/>
                <w:szCs w:val="22"/>
              </w:rPr>
            </w:pPr>
            <w:r>
              <w:rPr>
                <w:szCs w:val="22"/>
              </w:rPr>
              <w:t>Della</w:t>
            </w:r>
            <w:r w:rsidR="00807C48">
              <w:rPr>
                <w:szCs w:val="22"/>
              </w:rPr>
              <w:t xml:space="preserve"> Val</w:t>
            </w:r>
            <w:r>
              <w:rPr>
                <w:szCs w:val="22"/>
              </w:rPr>
              <w:t>l</w:t>
            </w:r>
            <w:r w:rsidR="00807C48">
              <w:rPr>
                <w:szCs w:val="22"/>
              </w:rPr>
              <w:t>e</w:t>
            </w:r>
            <w:r w:rsidR="00BD1072">
              <w:rPr>
                <w:szCs w:val="22"/>
              </w:rPr>
              <w:t>, MC</w:t>
            </w:r>
            <w:r w:rsidR="00807C48">
              <w:rPr>
                <w:szCs w:val="22"/>
              </w:rPr>
              <w:t>,</w:t>
            </w:r>
            <w:r w:rsidR="00047E30" w:rsidRPr="00A63D05">
              <w:rPr>
                <w:szCs w:val="22"/>
              </w:rPr>
              <w:t xml:space="preserve"> Sleat, D, </w:t>
            </w:r>
            <w:r w:rsidR="00807C48">
              <w:rPr>
                <w:szCs w:val="22"/>
              </w:rPr>
              <w:t xml:space="preserve">Zheng H, </w:t>
            </w:r>
            <w:r w:rsidR="00047E30" w:rsidRPr="00A63D05">
              <w:rPr>
                <w:b/>
                <w:szCs w:val="22"/>
                <w:u w:val="single"/>
              </w:rPr>
              <w:t>Moore, DF</w:t>
            </w:r>
            <w:r w:rsidR="00047E30" w:rsidRPr="00A63D05">
              <w:rPr>
                <w:szCs w:val="22"/>
              </w:rPr>
              <w:t>,</w:t>
            </w:r>
            <w:r w:rsidR="00807C48">
              <w:rPr>
                <w:szCs w:val="22"/>
              </w:rPr>
              <w:t xml:space="preserve"> Jadot M</w:t>
            </w:r>
            <w:r w:rsidR="00047E30">
              <w:rPr>
                <w:szCs w:val="22"/>
              </w:rPr>
              <w:t>,</w:t>
            </w:r>
            <w:r w:rsidR="00047E30" w:rsidRPr="00A63D05">
              <w:rPr>
                <w:szCs w:val="22"/>
              </w:rPr>
              <w:t xml:space="preserve"> Lobel, P.  Classifica</w:t>
            </w:r>
            <w:r w:rsidR="00047E30">
              <w:rPr>
                <w:szCs w:val="22"/>
              </w:rPr>
              <w:t xml:space="preserve">tion of subcellular location by </w:t>
            </w:r>
            <w:r w:rsidR="00047E30" w:rsidRPr="00A63D05">
              <w:rPr>
                <w:szCs w:val="22"/>
              </w:rPr>
              <w:t>co</w:t>
            </w:r>
            <w:r w:rsidR="00047E30">
              <w:rPr>
                <w:szCs w:val="22"/>
              </w:rPr>
              <w:t xml:space="preserve">mparative proteomic analysis of </w:t>
            </w:r>
            <w:r w:rsidR="00047E30" w:rsidRPr="00A63D05">
              <w:rPr>
                <w:szCs w:val="22"/>
              </w:rPr>
              <w:t>native and density-shifted lysosomes</w:t>
            </w:r>
            <w:r w:rsidR="00047E30" w:rsidRPr="00A63D05">
              <w:rPr>
                <w:i/>
                <w:szCs w:val="22"/>
              </w:rPr>
              <w:t>.  Molecular and Cellular Proteomics</w:t>
            </w:r>
            <w:r w:rsidR="00807C48">
              <w:rPr>
                <w:szCs w:val="22"/>
              </w:rPr>
              <w:t>, 10, 2011.</w:t>
            </w:r>
            <w:r w:rsidR="00BD1072" w:rsidRPr="00873F3F">
              <w:rPr>
                <w:bCs/>
                <w:color w:val="333300"/>
                <w:szCs w:val="22"/>
                <w:shd w:val="clear" w:color="auto" w:fill="FFFFFF"/>
              </w:rPr>
              <w:t xml:space="preserve"> doi:</w:t>
            </w:r>
            <w:r w:rsidR="00BD1072" w:rsidRPr="00873F3F">
              <w:rPr>
                <w:rStyle w:val="slug-doi"/>
                <w:bCs/>
                <w:color w:val="333300"/>
                <w:szCs w:val="22"/>
                <w:bdr w:val="none" w:sz="0" w:space="0" w:color="auto" w:frame="1"/>
                <w:shd w:val="clear" w:color="auto" w:fill="FFFFFF"/>
              </w:rPr>
              <w:t>10.1074/mcp.M110.006403</w:t>
            </w:r>
          </w:p>
          <w:p w14:paraId="6C0DB3FF" w14:textId="77777777" w:rsidR="002E076D" w:rsidRDefault="002E076D" w:rsidP="002E076D">
            <w:pPr>
              <w:pStyle w:val="DataField11pt"/>
              <w:spacing w:line="240" w:lineRule="auto"/>
              <w:jc w:val="both"/>
              <w:rPr>
                <w:i/>
                <w:szCs w:val="22"/>
              </w:rPr>
            </w:pPr>
          </w:p>
          <w:p w14:paraId="6C0DB400" w14:textId="77777777" w:rsidR="002E076D" w:rsidRDefault="002E076D" w:rsidP="00BA502A">
            <w:pPr>
              <w:pStyle w:val="DataField11pt"/>
              <w:numPr>
                <w:ilvl w:val="0"/>
                <w:numId w:val="6"/>
              </w:numPr>
              <w:spacing w:line="240" w:lineRule="auto"/>
              <w:jc w:val="both"/>
              <w:rPr>
                <w:i/>
                <w:szCs w:val="22"/>
              </w:rPr>
            </w:pPr>
            <w:r>
              <w:rPr>
                <w:szCs w:val="22"/>
              </w:rPr>
              <w:t xml:space="preserve">Roberts CB, Albertsen PC, Shao YH, </w:t>
            </w:r>
            <w:r w:rsidRPr="004D7132">
              <w:rPr>
                <w:rFonts w:ascii="Arial Bold" w:hAnsi="Arial Bold"/>
                <w:b/>
                <w:szCs w:val="22"/>
                <w:u w:val="single"/>
              </w:rPr>
              <w:t>Moore DF</w:t>
            </w:r>
            <w:r>
              <w:rPr>
                <w:szCs w:val="22"/>
              </w:rPr>
              <w:t>, Mehta AR, Stein MN, Lu-Yao GL. Patterns and correlates of prostate cancer treatment in older men.  Am J Med 24, 235-243 (2011).</w:t>
            </w:r>
            <w:r w:rsidR="00F14894">
              <w:rPr>
                <w:szCs w:val="22"/>
              </w:rPr>
              <w:t xml:space="preserve"> </w:t>
            </w:r>
            <w:r w:rsidR="00F14894">
              <w:t>doi:10.1016/j.amjmed.2010.10.016</w:t>
            </w:r>
          </w:p>
          <w:p w14:paraId="6C0DB401" w14:textId="77777777" w:rsidR="00047E30" w:rsidRDefault="00047E30" w:rsidP="00047E30">
            <w:pPr>
              <w:pStyle w:val="DataField11pt"/>
              <w:spacing w:line="240" w:lineRule="auto"/>
              <w:jc w:val="both"/>
              <w:rPr>
                <w:szCs w:val="22"/>
              </w:rPr>
            </w:pPr>
          </w:p>
          <w:p w14:paraId="6C0DB402" w14:textId="77777777" w:rsidR="00267FF2" w:rsidRPr="006402B3" w:rsidRDefault="00047E30" w:rsidP="00BA502A">
            <w:pPr>
              <w:numPr>
                <w:ilvl w:val="0"/>
                <w:numId w:val="6"/>
              </w:numPr>
              <w:autoSpaceDE w:val="0"/>
              <w:autoSpaceDN w:val="0"/>
              <w:spacing w:line="240" w:lineRule="auto"/>
              <w:jc w:val="both"/>
              <w:rPr>
                <w:rFonts w:ascii="Arial" w:hAnsi="Arial" w:cs="Arial"/>
                <w:i/>
                <w:spacing w:val="0"/>
                <w:sz w:val="22"/>
                <w:szCs w:val="22"/>
              </w:rPr>
            </w:pPr>
            <w:r w:rsidRPr="00452FF7">
              <w:rPr>
                <w:sz w:val="22"/>
                <w:szCs w:val="22"/>
              </w:rPr>
              <w:t xml:space="preserve">Roberts, CB, Jang, TL, Shao, Y-H, Kabadi, S, </w:t>
            </w:r>
            <w:r w:rsidRPr="00452FF7">
              <w:rPr>
                <w:b/>
                <w:sz w:val="22"/>
                <w:szCs w:val="22"/>
                <w:u w:val="single"/>
              </w:rPr>
              <w:t>Moore, DF</w:t>
            </w:r>
            <w:r w:rsidRPr="00452FF7">
              <w:rPr>
                <w:sz w:val="22"/>
                <w:szCs w:val="22"/>
              </w:rPr>
              <w:t xml:space="preserve">, Lu-Yao, GL (2011) Treatment profile and complications associated with cryotherapy for localized prostate cancer: A population-based study.  </w:t>
            </w:r>
            <w:r w:rsidRPr="00452FF7">
              <w:rPr>
                <w:i/>
                <w:sz w:val="22"/>
                <w:szCs w:val="22"/>
              </w:rPr>
              <w:t>Prostat</w:t>
            </w:r>
            <w:r w:rsidR="00452FF7" w:rsidRPr="00452FF7">
              <w:rPr>
                <w:i/>
                <w:sz w:val="22"/>
                <w:szCs w:val="22"/>
              </w:rPr>
              <w:t xml:space="preserve">e Cancer and Prostatic Diseases </w:t>
            </w:r>
            <w:r w:rsidR="00452FF7" w:rsidRPr="00452FF7">
              <w:rPr>
                <w:rFonts w:ascii="Arial" w:hAnsi="Arial" w:cs="Arial"/>
                <w:spacing w:val="0"/>
                <w:sz w:val="22"/>
                <w:szCs w:val="22"/>
              </w:rPr>
              <w:t xml:space="preserve">14, 313-319. </w:t>
            </w:r>
            <w:r w:rsidR="00452FF7" w:rsidRPr="00452FF7">
              <w:rPr>
                <w:rFonts w:ascii="Verdana" w:hAnsi="Verdana" w:cs="Arial"/>
                <w:color w:val="000000"/>
                <w:spacing w:val="0"/>
                <w:sz w:val="22"/>
                <w:szCs w:val="22"/>
                <w:shd w:val="clear" w:color="auto" w:fill="FFFFFF"/>
              </w:rPr>
              <w:t>doi:10.1038/pcan.2011.17</w:t>
            </w:r>
          </w:p>
          <w:p w14:paraId="6C0DB403" w14:textId="77777777" w:rsidR="00FB6644" w:rsidRDefault="00FB6644" w:rsidP="00FB6644">
            <w:pPr>
              <w:pStyle w:val="DataField11pt"/>
              <w:spacing w:line="240" w:lineRule="auto"/>
              <w:jc w:val="both"/>
              <w:rPr>
                <w:i/>
                <w:szCs w:val="22"/>
              </w:rPr>
            </w:pPr>
          </w:p>
          <w:p w14:paraId="6C0DB404" w14:textId="77777777" w:rsidR="00FB6644" w:rsidRPr="006B1ECC" w:rsidRDefault="00FB6644" w:rsidP="00BA502A">
            <w:pPr>
              <w:pStyle w:val="DataField11pt"/>
              <w:numPr>
                <w:ilvl w:val="0"/>
                <w:numId w:val="6"/>
              </w:numPr>
              <w:spacing w:line="240" w:lineRule="auto"/>
              <w:rPr>
                <w:i/>
                <w:szCs w:val="22"/>
              </w:rPr>
            </w:pPr>
            <w:r>
              <w:t xml:space="preserve">Kim, S, Shen, S, </w:t>
            </w:r>
            <w:r w:rsidRPr="004B28B5">
              <w:rPr>
                <w:b/>
                <w:u w:val="single"/>
              </w:rPr>
              <w:t>Moore, DF</w:t>
            </w:r>
            <w:r>
              <w:t xml:space="preserve">, Shih, WJ, Lin, Y, Li, H, Dolan, M, Shao, Y-H, Lu-Yao, (2011) Late gastrointestinal toxicities following radiation therapy for prostate cancer. </w:t>
            </w:r>
            <w:r w:rsidR="006B1ECC">
              <w:rPr>
                <w:i/>
              </w:rPr>
              <w:t xml:space="preserve">European Urology </w:t>
            </w:r>
            <w:r w:rsidR="006B1ECC">
              <w:t>60, 908-916</w:t>
            </w:r>
            <w:r>
              <w:t>.</w:t>
            </w:r>
            <w:r w:rsidR="006B1ECC">
              <w:t xml:space="preserve"> </w:t>
            </w:r>
            <w:r w:rsidR="006B1ECC" w:rsidRPr="006B1ECC">
              <w:t>http://dx.doi.org/10.1016/j.eururo.2011.05.052</w:t>
            </w:r>
          </w:p>
          <w:p w14:paraId="6C0DB405" w14:textId="77777777" w:rsidR="00302D8D" w:rsidRDefault="00302D8D" w:rsidP="00302D8D">
            <w:pPr>
              <w:pStyle w:val="DataField11pt"/>
              <w:spacing w:line="240" w:lineRule="auto"/>
              <w:jc w:val="both"/>
              <w:rPr>
                <w:i/>
                <w:szCs w:val="22"/>
              </w:rPr>
            </w:pPr>
          </w:p>
          <w:p w14:paraId="6C0DB406" w14:textId="77777777" w:rsidR="00BD1072" w:rsidRDefault="00302D8D" w:rsidP="00BA502A">
            <w:pPr>
              <w:pStyle w:val="DataField11pt"/>
              <w:numPr>
                <w:ilvl w:val="0"/>
                <w:numId w:val="6"/>
              </w:numPr>
              <w:spacing w:line="240" w:lineRule="auto"/>
              <w:jc w:val="both"/>
              <w:rPr>
                <w:i/>
                <w:szCs w:val="22"/>
              </w:rPr>
            </w:pPr>
            <w:bookmarkStart w:id="0" w:name="OLE_LINK3"/>
            <w:bookmarkStart w:id="1" w:name="OLE_LINK4"/>
            <w:r>
              <w:rPr>
                <w:szCs w:val="22"/>
              </w:rPr>
              <w:t xml:space="preserve">Jabbour, SK, Daroui, P, </w:t>
            </w:r>
            <w:r w:rsidRPr="008D3374">
              <w:rPr>
                <w:b/>
                <w:szCs w:val="22"/>
                <w:u w:val="single"/>
              </w:rPr>
              <w:t>Moore, D</w:t>
            </w:r>
            <w:r>
              <w:rPr>
                <w:szCs w:val="22"/>
              </w:rPr>
              <w:t xml:space="preserve">, Licitra, E, Gabel, M, Aisner, J. A novel paradigm in the treatment of oligometastatic non-small cell lung cancer. </w:t>
            </w:r>
            <w:r>
              <w:rPr>
                <w:i/>
                <w:szCs w:val="22"/>
              </w:rPr>
              <w:t>Journal of Thoracic Disease</w:t>
            </w:r>
            <w:r w:rsidR="009C5B81">
              <w:rPr>
                <w:szCs w:val="22"/>
              </w:rPr>
              <w:t>, (2011) 3, 4–9</w:t>
            </w:r>
            <w:r>
              <w:rPr>
                <w:szCs w:val="22"/>
              </w:rPr>
              <w:t>.</w:t>
            </w:r>
          </w:p>
          <w:p w14:paraId="6C0DB407" w14:textId="77777777" w:rsidR="00BD1072" w:rsidRDefault="00BD1072" w:rsidP="00BD1072">
            <w:pPr>
              <w:pStyle w:val="DataField11pt"/>
              <w:spacing w:line="240" w:lineRule="auto"/>
              <w:jc w:val="both"/>
              <w:rPr>
                <w:szCs w:val="22"/>
              </w:rPr>
            </w:pPr>
          </w:p>
          <w:p w14:paraId="6C0DB408" w14:textId="77777777" w:rsidR="00E06061" w:rsidRDefault="00BD1072" w:rsidP="00BA502A">
            <w:pPr>
              <w:pStyle w:val="DataField11pt"/>
              <w:numPr>
                <w:ilvl w:val="0"/>
                <w:numId w:val="6"/>
              </w:numPr>
              <w:spacing w:line="240" w:lineRule="auto"/>
              <w:jc w:val="both"/>
              <w:rPr>
                <w:i/>
                <w:szCs w:val="22"/>
              </w:rPr>
            </w:pPr>
            <w:r>
              <w:rPr>
                <w:szCs w:val="22"/>
              </w:rPr>
              <w:t xml:space="preserve">Neboori, H, </w:t>
            </w:r>
            <w:r w:rsidR="00FC46B1">
              <w:rPr>
                <w:szCs w:val="22"/>
              </w:rPr>
              <w:t>Haffty BG</w:t>
            </w:r>
            <w:r>
              <w:rPr>
                <w:szCs w:val="22"/>
              </w:rPr>
              <w:t>, S, Wu, H</w:t>
            </w:r>
            <w:r w:rsidR="00FC46B1">
              <w:rPr>
                <w:szCs w:val="22"/>
              </w:rPr>
              <w:t>, Yang, Q</w:t>
            </w:r>
            <w:r>
              <w:rPr>
                <w:szCs w:val="22"/>
              </w:rPr>
              <w:t>,</w:t>
            </w:r>
            <w:r w:rsidR="00FC46B1">
              <w:rPr>
                <w:szCs w:val="22"/>
              </w:rPr>
              <w:t xml:space="preserve"> Aly A,</w:t>
            </w:r>
            <w:r>
              <w:rPr>
                <w:szCs w:val="22"/>
              </w:rPr>
              <w:t xml:space="preserve"> Goyal, S, Schiff, D, Moran, M</w:t>
            </w:r>
            <w:r w:rsidR="00FC46B1">
              <w:rPr>
                <w:szCs w:val="22"/>
              </w:rPr>
              <w:t>S, Golhar, R, Chen, C</w:t>
            </w:r>
            <w:r>
              <w:rPr>
                <w:szCs w:val="22"/>
              </w:rPr>
              <w:t xml:space="preserve">, </w:t>
            </w:r>
            <w:r w:rsidRPr="008A1952">
              <w:rPr>
                <w:b/>
                <w:szCs w:val="22"/>
                <w:u w:val="single"/>
              </w:rPr>
              <w:t>Moore, D</w:t>
            </w:r>
            <w:r w:rsidR="00FC46B1">
              <w:rPr>
                <w:szCs w:val="22"/>
              </w:rPr>
              <w:t xml:space="preserve">, Ganesan </w:t>
            </w:r>
            <w:r>
              <w:rPr>
                <w:szCs w:val="22"/>
              </w:rPr>
              <w:t xml:space="preserve">(2012) Low p53 binding protein 1 (53BP1) expression is associated with increased local recurrence in breast cancer patients.  </w:t>
            </w:r>
            <w:r w:rsidRPr="008A1952">
              <w:rPr>
                <w:i/>
                <w:szCs w:val="22"/>
              </w:rPr>
              <w:t>International Journal of Radiation Oncology, Physics</w:t>
            </w:r>
            <w:r w:rsidR="00FC46B1">
              <w:rPr>
                <w:szCs w:val="22"/>
              </w:rPr>
              <w:t xml:space="preserve"> 2012 Apr 18.</w:t>
            </w:r>
            <w:r w:rsidR="009F24D3">
              <w:rPr>
                <w:szCs w:val="22"/>
              </w:rPr>
              <w:t xml:space="preserve">  </w:t>
            </w:r>
            <w:r w:rsidR="009F24D3">
              <w:t>doi:10.1016/j.ijrobp.2012.01.089</w:t>
            </w:r>
          </w:p>
          <w:p w14:paraId="6C0DB409" w14:textId="77777777" w:rsidR="00E06061" w:rsidRDefault="00E06061" w:rsidP="00E06061">
            <w:pPr>
              <w:pStyle w:val="DataField11pt"/>
              <w:spacing w:line="240" w:lineRule="auto"/>
              <w:jc w:val="both"/>
              <w:rPr>
                <w:szCs w:val="22"/>
              </w:rPr>
            </w:pPr>
          </w:p>
          <w:p w14:paraId="6C0DB40A" w14:textId="77777777" w:rsidR="00E06061" w:rsidRPr="007A4BAA" w:rsidRDefault="00E06061" w:rsidP="00BA502A">
            <w:pPr>
              <w:pStyle w:val="DataField11pt"/>
              <w:numPr>
                <w:ilvl w:val="0"/>
                <w:numId w:val="6"/>
              </w:numPr>
              <w:spacing w:line="240" w:lineRule="auto"/>
              <w:jc w:val="both"/>
              <w:rPr>
                <w:i/>
                <w:szCs w:val="22"/>
              </w:rPr>
            </w:pPr>
            <w:r>
              <w:rPr>
                <w:szCs w:val="22"/>
              </w:rPr>
              <w:t>Dong, G, Shih, WJ</w:t>
            </w:r>
            <w:r w:rsidRPr="00F23F88">
              <w:rPr>
                <w:b/>
                <w:szCs w:val="22"/>
                <w:u w:val="single"/>
              </w:rPr>
              <w:t>, Moore, D</w:t>
            </w:r>
            <w:r>
              <w:rPr>
                <w:szCs w:val="22"/>
              </w:rPr>
              <w:t xml:space="preserve">, Quan, H, Marcella, S (2012) A Bayesian-frequentist two-stage single-arm phase II clinical trial design. </w:t>
            </w:r>
            <w:r w:rsidRPr="00F23F88">
              <w:rPr>
                <w:i/>
                <w:szCs w:val="22"/>
              </w:rPr>
              <w:t>Statistics in Medicine</w:t>
            </w:r>
            <w:r w:rsidR="007B39AF">
              <w:rPr>
                <w:szCs w:val="22"/>
              </w:rPr>
              <w:t xml:space="preserve"> </w:t>
            </w:r>
            <w:r w:rsidR="007B39AF">
              <w:t>31, 2027-2150</w:t>
            </w:r>
            <w:r w:rsidRPr="00F23F88">
              <w:rPr>
                <w:szCs w:val="22"/>
              </w:rPr>
              <w:t>. DOI: 10.1002/sim.5330</w:t>
            </w:r>
          </w:p>
          <w:p w14:paraId="6C0DB40B" w14:textId="77777777" w:rsidR="007A4BAA" w:rsidRDefault="007A4BAA" w:rsidP="007A4BAA">
            <w:pPr>
              <w:pStyle w:val="DataField11pt"/>
              <w:spacing w:line="240" w:lineRule="auto"/>
              <w:jc w:val="both"/>
              <w:rPr>
                <w:i/>
                <w:szCs w:val="22"/>
              </w:rPr>
            </w:pPr>
          </w:p>
          <w:p w14:paraId="6C0DB40C" w14:textId="77777777" w:rsidR="007A4BAA" w:rsidRPr="003F18C2" w:rsidRDefault="007A4BAA" w:rsidP="00BA502A">
            <w:pPr>
              <w:pStyle w:val="DataField11pt"/>
              <w:numPr>
                <w:ilvl w:val="0"/>
                <w:numId w:val="6"/>
              </w:numPr>
              <w:spacing w:line="240" w:lineRule="auto"/>
              <w:jc w:val="both"/>
              <w:rPr>
                <w:i/>
                <w:szCs w:val="22"/>
              </w:rPr>
            </w:pPr>
            <w:r>
              <w:rPr>
                <w:szCs w:val="22"/>
              </w:rPr>
              <w:t xml:space="preserve">Budak-Alpdogan T, Jeganathan G, Lee K-C, Mrowiec ZR, Todd D, </w:t>
            </w:r>
            <w:r w:rsidRPr="0026561C">
              <w:rPr>
                <w:b/>
                <w:szCs w:val="22"/>
                <w:u w:val="single"/>
              </w:rPr>
              <w:t>Moore D</w:t>
            </w:r>
            <w:r>
              <w:rPr>
                <w:szCs w:val="22"/>
              </w:rPr>
              <w:t xml:space="preserve">, Bertino JR, Strair R (2012) Irradiated allogeneic cells enhance umbilical cord blood stem cell engraftment in immunodeficient mice.  </w:t>
            </w:r>
            <w:r>
              <w:rPr>
                <w:i/>
                <w:szCs w:val="22"/>
              </w:rPr>
              <w:t>Bone Marrow Transplantation</w:t>
            </w:r>
            <w:r>
              <w:rPr>
                <w:szCs w:val="22"/>
              </w:rPr>
              <w:t xml:space="preserve"> </w:t>
            </w:r>
            <w:r w:rsidR="00AA36B2">
              <w:rPr>
                <w:szCs w:val="22"/>
              </w:rPr>
              <w:t xml:space="preserve">47, 1569–1576. </w:t>
            </w:r>
            <w:r>
              <w:rPr>
                <w:szCs w:val="22"/>
              </w:rPr>
              <w:t>. doi: 10.1038/bmt.2012.69</w:t>
            </w:r>
          </w:p>
          <w:p w14:paraId="6C0DB40D" w14:textId="77777777" w:rsidR="003F18C2" w:rsidRDefault="003F18C2" w:rsidP="003F18C2">
            <w:pPr>
              <w:pStyle w:val="DataField11pt"/>
              <w:spacing w:line="240" w:lineRule="auto"/>
              <w:jc w:val="both"/>
              <w:rPr>
                <w:i/>
                <w:szCs w:val="22"/>
              </w:rPr>
            </w:pPr>
          </w:p>
          <w:p w14:paraId="6C0DB40E" w14:textId="757EAC94" w:rsidR="003F18C2" w:rsidRPr="000A5FB4" w:rsidRDefault="003F18C2" w:rsidP="00BA502A">
            <w:pPr>
              <w:pStyle w:val="DataField11pt"/>
              <w:numPr>
                <w:ilvl w:val="0"/>
                <w:numId w:val="6"/>
              </w:numPr>
              <w:spacing w:line="240" w:lineRule="auto"/>
              <w:jc w:val="both"/>
              <w:rPr>
                <w:i/>
                <w:szCs w:val="22"/>
              </w:rPr>
            </w:pPr>
            <w:r>
              <w:rPr>
                <w:szCs w:val="22"/>
              </w:rPr>
              <w:t xml:space="preserve">Lu-Yao GL, Albertsen PC, Li H, </w:t>
            </w:r>
            <w:r w:rsidRPr="005373D9">
              <w:rPr>
                <w:rFonts w:ascii="Arial Bold" w:hAnsi="Arial Bold"/>
                <w:b/>
                <w:szCs w:val="22"/>
                <w:u w:val="single"/>
              </w:rPr>
              <w:t>Moore DF</w:t>
            </w:r>
            <w:r>
              <w:rPr>
                <w:szCs w:val="22"/>
              </w:rPr>
              <w:t xml:space="preserve">, Shih W, Lin Y, DiPaola RS, Yao S-L (2012) Does primary androgen-deprivation therapy delay the receipt of </w:t>
            </w:r>
            <w:r w:rsidRPr="006B4192">
              <w:rPr>
                <w:szCs w:val="22"/>
              </w:rPr>
              <w:t xml:space="preserve">secondary </w:t>
            </w:r>
            <w:r w:rsidRPr="006B4192">
              <w:rPr>
                <w:szCs w:val="22"/>
              </w:rPr>
              <w:lastRenderedPageBreak/>
              <w:t xml:space="preserve">cancer therapy for localized prostate cancer? </w:t>
            </w:r>
            <w:r w:rsidRPr="006B4192">
              <w:rPr>
                <w:i/>
                <w:szCs w:val="22"/>
              </w:rPr>
              <w:t>European Eurology</w:t>
            </w:r>
            <w:r w:rsidRPr="006B4192">
              <w:rPr>
                <w:szCs w:val="22"/>
              </w:rPr>
              <w:t xml:space="preserve">  </w:t>
            </w:r>
            <w:hyperlink r:id="rId12" w:history="1">
              <w:r w:rsidRPr="002541E0">
                <w:rPr>
                  <w:rStyle w:val="Hyperlink"/>
                  <w:szCs w:val="22"/>
                </w:rPr>
                <w:t>http://dx.doi.org/10.1016/j.eururo.2012.05.003</w:t>
              </w:r>
            </w:hyperlink>
          </w:p>
          <w:p w14:paraId="6C0DB40F" w14:textId="77777777" w:rsidR="000A5FB4" w:rsidRDefault="000A5FB4" w:rsidP="000A5FB4">
            <w:pPr>
              <w:pStyle w:val="DataField11pt"/>
              <w:spacing w:line="240" w:lineRule="auto"/>
              <w:jc w:val="both"/>
              <w:rPr>
                <w:i/>
                <w:szCs w:val="22"/>
              </w:rPr>
            </w:pPr>
          </w:p>
          <w:p w14:paraId="6C0DB410" w14:textId="77777777" w:rsidR="005373D9" w:rsidRPr="005373D9" w:rsidRDefault="000A5FB4" w:rsidP="00BA502A">
            <w:pPr>
              <w:pStyle w:val="DataField11pt"/>
              <w:numPr>
                <w:ilvl w:val="0"/>
                <w:numId w:val="6"/>
              </w:numPr>
              <w:spacing w:line="240" w:lineRule="auto"/>
              <w:jc w:val="both"/>
              <w:rPr>
                <w:i/>
                <w:szCs w:val="22"/>
              </w:rPr>
            </w:pPr>
            <w:r>
              <w:t xml:space="preserve">Jabbour, SK, Patel, S, Herman, JM, Wild A, Nagda SN, Altoos T, Tunceroglu A, Azad N, Gearheart S, Moss RA, Poplin E, Levinson LL, Chandra RA, </w:t>
            </w:r>
            <w:r w:rsidRPr="005373D9">
              <w:rPr>
                <w:rFonts w:ascii="Arial Bold" w:hAnsi="Arial Bold"/>
                <w:b/>
                <w:u w:val="single"/>
              </w:rPr>
              <w:t>Moore DF</w:t>
            </w:r>
            <w:r>
              <w:t xml:space="preserve">, Chen C, Haffty BG, Tuli R (2012) Intensity-modulated radiation therapy for rectal carcinoma can reduce treatment breaks and emergency department visits. </w:t>
            </w:r>
            <w:r w:rsidRPr="000A5FB4">
              <w:rPr>
                <w:i/>
              </w:rPr>
              <w:t>International Journal of Surgical Oncology.</w:t>
            </w:r>
            <w:r>
              <w:t xml:space="preserve"> doi: 10.1155/2012/891067.</w:t>
            </w:r>
          </w:p>
          <w:p w14:paraId="6C0DB411" w14:textId="77777777" w:rsidR="005373D9" w:rsidRDefault="005373D9" w:rsidP="005373D9">
            <w:pPr>
              <w:pStyle w:val="DataField11pt"/>
              <w:spacing w:line="240" w:lineRule="auto"/>
              <w:jc w:val="both"/>
              <w:rPr>
                <w:rFonts w:ascii="Times New Roman" w:hAnsi="Times New Roman"/>
                <w:sz w:val="20"/>
              </w:rPr>
            </w:pPr>
          </w:p>
          <w:p w14:paraId="6C0DB412" w14:textId="77777777" w:rsidR="005D13FD" w:rsidRPr="00F67AC3" w:rsidRDefault="005373D9" w:rsidP="00405601">
            <w:pPr>
              <w:pStyle w:val="DataField11pt"/>
              <w:numPr>
                <w:ilvl w:val="0"/>
                <w:numId w:val="6"/>
              </w:numPr>
              <w:spacing w:line="240" w:lineRule="auto"/>
              <w:rPr>
                <w:i/>
                <w:szCs w:val="22"/>
              </w:rPr>
            </w:pPr>
            <w:r w:rsidRPr="005373D9">
              <w:t xml:space="preserve">Rebecca A. Moss, </w:t>
            </w:r>
            <w:r w:rsidRPr="005373D9">
              <w:rPr>
                <w:rFonts w:ascii="Arial Bold" w:hAnsi="Arial Bold"/>
                <w:b/>
                <w:u w:val="single"/>
              </w:rPr>
              <w:t>Dirk Moore</w:t>
            </w:r>
            <w:r w:rsidRPr="005373D9">
              <w:t>, Mary Mulcahy, Kenneth Nahum, Biren Saraiya, Simantini Eddy, Martin Kleber, Elizabeth Poplin; “A Multi-Institutional Phase 2 Study of Imatinib Mesylate and Gemcitabine for First-Line Treatment of Advanced Pancreatic Cancer”;</w:t>
            </w:r>
            <w:r w:rsidRPr="005373D9">
              <w:rPr>
                <w:i/>
                <w:iCs/>
              </w:rPr>
              <w:t xml:space="preserve"> Gastrointestinal Cancer Research</w:t>
            </w:r>
            <w:r w:rsidRPr="005373D9">
              <w:t>, Volume 5(3):77-83, 2012</w:t>
            </w:r>
            <w:r w:rsidR="00405601">
              <w:t xml:space="preserve">. </w:t>
            </w:r>
            <w:r w:rsidR="00405601" w:rsidRPr="00405601">
              <w:t>http://dx.doi.org/10.1016/j.eururo.2013.05.023</w:t>
            </w:r>
          </w:p>
          <w:p w14:paraId="6C0DB413" w14:textId="77777777" w:rsidR="00F67AC3" w:rsidRDefault="00F67AC3" w:rsidP="00F67AC3">
            <w:pPr>
              <w:pStyle w:val="DataField11pt"/>
              <w:spacing w:line="240" w:lineRule="auto"/>
              <w:jc w:val="both"/>
              <w:rPr>
                <w:i/>
                <w:szCs w:val="22"/>
              </w:rPr>
            </w:pPr>
          </w:p>
          <w:p w14:paraId="6C0DB414" w14:textId="77777777" w:rsidR="005D13FD" w:rsidRDefault="005D13FD" w:rsidP="005D13FD">
            <w:pPr>
              <w:pStyle w:val="DataField11pt"/>
              <w:spacing w:line="240" w:lineRule="auto"/>
              <w:jc w:val="both"/>
            </w:pPr>
          </w:p>
          <w:p w14:paraId="6C0DB415" w14:textId="77777777" w:rsidR="005D13FD" w:rsidRPr="00AE3280" w:rsidRDefault="005D13FD" w:rsidP="00BA502A">
            <w:pPr>
              <w:pStyle w:val="DataField11pt"/>
              <w:numPr>
                <w:ilvl w:val="0"/>
                <w:numId w:val="6"/>
              </w:numPr>
              <w:spacing w:line="240" w:lineRule="auto"/>
              <w:jc w:val="both"/>
              <w:rPr>
                <w:i/>
                <w:szCs w:val="22"/>
              </w:rPr>
            </w:pPr>
            <w:r>
              <w:t xml:space="preserve">Sleat D, Wiseman J, Sohar I, El-Banna M, Zheng H, </w:t>
            </w:r>
            <w:r w:rsidRPr="00472404">
              <w:rPr>
                <w:b/>
                <w:u w:val="single"/>
              </w:rPr>
              <w:t>Moore D</w:t>
            </w:r>
            <w:r>
              <w:t xml:space="preserve">, Lobel P (2012) Proteomic analysis of mouse models of Niemann-Pick C disease reveals alterations in the steady-state levels of lysosomal proteins within the brain. </w:t>
            </w:r>
            <w:r>
              <w:rPr>
                <w:i/>
              </w:rPr>
              <w:t>Proteomics</w:t>
            </w:r>
            <w:r w:rsidR="00DB3298">
              <w:t xml:space="preserve"> 12, 3499-3509.</w:t>
            </w:r>
            <w:r w:rsidR="00AE3280" w:rsidRPr="00AE3280">
              <w:rPr>
                <w:szCs w:val="22"/>
              </w:rPr>
              <w:t xml:space="preserve"> </w:t>
            </w:r>
            <w:r w:rsidR="00AE3280" w:rsidRPr="00AE3280">
              <w:rPr>
                <w:color w:val="000000"/>
                <w:szCs w:val="22"/>
              </w:rPr>
              <w:t>doi:10.1002/pmic.201200205</w:t>
            </w:r>
          </w:p>
          <w:p w14:paraId="6C0DB416" w14:textId="77777777" w:rsidR="00472404" w:rsidRPr="00472404" w:rsidRDefault="00472404" w:rsidP="00472404">
            <w:pPr>
              <w:pStyle w:val="ListParagraph"/>
              <w:rPr>
                <w:i/>
                <w:sz w:val="22"/>
                <w:szCs w:val="22"/>
              </w:rPr>
            </w:pPr>
          </w:p>
          <w:p w14:paraId="6C0DB417" w14:textId="77777777" w:rsidR="00171503" w:rsidRPr="00171503" w:rsidRDefault="00472404" w:rsidP="00BA502A">
            <w:pPr>
              <w:pStyle w:val="DataField11pt"/>
              <w:numPr>
                <w:ilvl w:val="0"/>
                <w:numId w:val="6"/>
              </w:numPr>
              <w:spacing w:line="240" w:lineRule="auto"/>
              <w:rPr>
                <w:i/>
                <w:szCs w:val="22"/>
              </w:rPr>
            </w:pPr>
            <w:r w:rsidRPr="00472404">
              <w:rPr>
                <w:shd w:val="clear" w:color="auto" w:fill="FFFFFF"/>
              </w:rPr>
              <w:t xml:space="preserve">Nelson, C., S. Kim, S. Shen, Y. Shao, T. Mayer, </w:t>
            </w:r>
            <w:r w:rsidRPr="00472404">
              <w:rPr>
                <w:b/>
                <w:u w:val="single"/>
                <w:shd w:val="clear" w:color="auto" w:fill="FFFFFF"/>
              </w:rPr>
              <w:t>D. Moore</w:t>
            </w:r>
            <w:r w:rsidRPr="00472404">
              <w:rPr>
                <w:shd w:val="clear" w:color="auto" w:fill="FFFFFF"/>
              </w:rPr>
              <w:t>, and G. Lu-Yao. "Certificate of Need (CON) Status and its Impact on Overtreatment of Low-risk Prostate Cancer in the Elderly."</w:t>
            </w:r>
            <w:r w:rsidRPr="00472404">
              <w:rPr>
                <w:rStyle w:val="apple-converted-space"/>
                <w:color w:val="222222"/>
                <w:szCs w:val="22"/>
                <w:shd w:val="clear" w:color="auto" w:fill="FFFFFF"/>
              </w:rPr>
              <w:t> </w:t>
            </w:r>
            <w:r w:rsidRPr="00472404">
              <w:rPr>
                <w:i/>
                <w:iCs/>
                <w:shd w:val="clear" w:color="auto" w:fill="FFFFFF"/>
              </w:rPr>
              <w:t xml:space="preserve">International Journal of Radiation Oncology* </w:t>
            </w:r>
            <w:r w:rsidRPr="00C02C46">
              <w:rPr>
                <w:i/>
                <w:iCs/>
                <w:shd w:val="clear" w:color="auto" w:fill="FFFFFF"/>
              </w:rPr>
              <w:t>Biology* Physics</w:t>
            </w:r>
            <w:r w:rsidRPr="00C02C46">
              <w:rPr>
                <w:rStyle w:val="apple-converted-space"/>
                <w:color w:val="222222"/>
                <w:szCs w:val="22"/>
                <w:shd w:val="clear" w:color="auto" w:fill="FFFFFF"/>
              </w:rPr>
              <w:t> </w:t>
            </w:r>
            <w:r w:rsidRPr="00C02C46">
              <w:rPr>
                <w:shd w:val="clear" w:color="auto" w:fill="FFFFFF"/>
              </w:rPr>
              <w:t>84, no. 3 (2012): S123-S124.</w:t>
            </w:r>
            <w:r w:rsidR="00171503">
              <w:t xml:space="preserve"> </w:t>
            </w:r>
          </w:p>
          <w:p w14:paraId="6C0DB418" w14:textId="77777777" w:rsidR="00171503" w:rsidRDefault="00171503" w:rsidP="00171503">
            <w:pPr>
              <w:pStyle w:val="DataField11pt"/>
              <w:spacing w:line="240" w:lineRule="auto"/>
            </w:pPr>
          </w:p>
          <w:p w14:paraId="6C0DB419" w14:textId="77777777" w:rsidR="00C02C46" w:rsidRPr="00BF68A2" w:rsidRDefault="00171503" w:rsidP="00BA502A">
            <w:pPr>
              <w:pStyle w:val="DataField11pt"/>
              <w:numPr>
                <w:ilvl w:val="0"/>
                <w:numId w:val="6"/>
              </w:numPr>
              <w:spacing w:line="240" w:lineRule="auto"/>
              <w:rPr>
                <w:i/>
                <w:szCs w:val="22"/>
              </w:rPr>
            </w:pPr>
            <w:r>
              <w:t xml:space="preserve">Kim S, </w:t>
            </w:r>
            <w:r w:rsidRPr="00AF6A8A">
              <w:rPr>
                <w:rFonts w:ascii="Arial Bold" w:hAnsi="Arial Bold"/>
                <w:b/>
                <w:u w:val="single"/>
              </w:rPr>
              <w:t>Moore DF</w:t>
            </w:r>
            <w:r>
              <w:t xml:space="preserve">, Shih W, Lin Y, Li H, Shao YH, Shen S, Lu-Yao GL (2013) Severe genitourinary toxicity following radiation therapy for prostate cancer-How long does it last? </w:t>
            </w:r>
            <w:r>
              <w:rPr>
                <w:i/>
              </w:rPr>
              <w:t xml:space="preserve">Journal of Urology </w:t>
            </w:r>
            <w:r>
              <w:t>189, 116-121</w:t>
            </w:r>
            <w:r w:rsidRPr="00F67AC3">
              <w:rPr>
                <w:szCs w:val="22"/>
              </w:rPr>
              <w:t xml:space="preserve">. </w:t>
            </w:r>
            <w:r w:rsidRPr="00F67AC3">
              <w:rPr>
                <w:color w:val="333333"/>
                <w:szCs w:val="22"/>
                <w:shd w:val="clear" w:color="auto" w:fill="E3EAED"/>
              </w:rPr>
              <w:t>doi:10.1016/j.juro.2012.08.091</w:t>
            </w:r>
          </w:p>
          <w:p w14:paraId="6C0DB41A" w14:textId="77777777" w:rsidR="00BF68A2" w:rsidRDefault="00BF68A2" w:rsidP="00BF68A2">
            <w:pPr>
              <w:pStyle w:val="DataField11pt"/>
              <w:spacing w:line="240" w:lineRule="auto"/>
              <w:jc w:val="both"/>
              <w:rPr>
                <w:i/>
                <w:szCs w:val="22"/>
              </w:rPr>
            </w:pPr>
          </w:p>
          <w:p w14:paraId="6C0DB41B" w14:textId="77777777" w:rsidR="00171503" w:rsidRPr="002D711F" w:rsidRDefault="00BF68A2" w:rsidP="00BA502A">
            <w:pPr>
              <w:pStyle w:val="DataField11pt"/>
              <w:numPr>
                <w:ilvl w:val="0"/>
                <w:numId w:val="6"/>
              </w:numPr>
              <w:spacing w:line="240" w:lineRule="auto"/>
              <w:jc w:val="both"/>
              <w:rPr>
                <w:i/>
                <w:szCs w:val="22"/>
              </w:rPr>
            </w:pPr>
            <w:r>
              <w:rPr>
                <w:shd w:val="clear" w:color="auto" w:fill="FFFFFF"/>
              </w:rPr>
              <w:t xml:space="preserve">Eng OS, Goswami J, </w:t>
            </w:r>
            <w:r w:rsidRPr="00AF6A8A">
              <w:rPr>
                <w:rFonts w:ascii="Arial Bold" w:hAnsi="Arial Bold"/>
                <w:b/>
                <w:u w:val="single"/>
                <w:shd w:val="clear" w:color="auto" w:fill="FFFFFF"/>
              </w:rPr>
              <w:t>Moore D</w:t>
            </w:r>
            <w:r>
              <w:rPr>
                <w:shd w:val="clear" w:color="auto" w:fill="FFFFFF"/>
              </w:rPr>
              <w:t xml:space="preserve">, Chen C, Gannon C, August D, Carpizo DR (2013) Intraoperative fluid administration rate correlates with perioperative outcomes in patients undergoing pancreaticduodenectomy. </w:t>
            </w:r>
            <w:r>
              <w:rPr>
                <w:i/>
                <w:shd w:val="clear" w:color="auto" w:fill="FFFFFF"/>
              </w:rPr>
              <w:t xml:space="preserve">Annals of Surgical Oncology </w:t>
            </w:r>
            <w:r>
              <w:rPr>
                <w:shd w:val="clear" w:color="auto" w:fill="FFFFFF"/>
              </w:rPr>
              <w:t>20, S136.</w:t>
            </w:r>
          </w:p>
          <w:p w14:paraId="6C0DB41C" w14:textId="77777777" w:rsidR="00C02C46" w:rsidRDefault="00C02C46" w:rsidP="00C02C46">
            <w:pPr>
              <w:pStyle w:val="DataField11pt"/>
              <w:spacing w:line="240" w:lineRule="auto"/>
              <w:jc w:val="both"/>
            </w:pPr>
          </w:p>
          <w:p w14:paraId="6C0DB41D" w14:textId="77777777" w:rsidR="000F1FBB" w:rsidRPr="000F1FBB" w:rsidRDefault="00DB3298" w:rsidP="000F1FBB">
            <w:pPr>
              <w:pStyle w:val="DataField11pt"/>
              <w:numPr>
                <w:ilvl w:val="0"/>
                <w:numId w:val="6"/>
              </w:numPr>
              <w:spacing w:line="240" w:lineRule="auto"/>
              <w:jc w:val="both"/>
              <w:rPr>
                <w:i/>
                <w:szCs w:val="22"/>
              </w:rPr>
            </w:pPr>
            <w:r w:rsidRPr="00C02C46">
              <w:t xml:space="preserve">YH Shao, </w:t>
            </w:r>
            <w:r w:rsidRPr="00AF6A8A">
              <w:rPr>
                <w:rFonts w:ascii="Arial Bold" w:hAnsi="Arial Bold"/>
                <w:b/>
                <w:u w:val="single"/>
              </w:rPr>
              <w:t>DF Moore,</w:t>
            </w:r>
            <w:r w:rsidRPr="00C02C46">
              <w:t xml:space="preserve"> W Shih, Y Lin, TL Jang, GL Lu</w:t>
            </w:r>
            <w:r w:rsidRPr="00C02C46">
              <w:rPr>
                <w:rFonts w:eastAsia="MS UI Gothic" w:hAnsi="MS UI Gothic"/>
              </w:rPr>
              <w:t>‐</w:t>
            </w:r>
            <w:r w:rsidR="00C02C46" w:rsidRPr="00C02C46">
              <w:t xml:space="preserve">Yao (2013) Fractures after </w:t>
            </w:r>
            <w:r w:rsidRPr="00C02C46">
              <w:t xml:space="preserve">androgen deprivation therapy among men with a high baseline risk of skeletal complications. BJU International </w:t>
            </w:r>
            <w:r w:rsidR="00B1651C">
              <w:t xml:space="preserve">111, 745-752. </w:t>
            </w:r>
            <w:r w:rsidRPr="00C02C46">
              <w:t>DOI: 10.1111/j.1464-410X.2012.11758.x</w:t>
            </w:r>
          </w:p>
          <w:p w14:paraId="6C0DB41E" w14:textId="77777777" w:rsidR="000F1FBB" w:rsidRDefault="000F1FBB" w:rsidP="000F1FBB">
            <w:pPr>
              <w:pStyle w:val="DataField11pt"/>
              <w:spacing w:line="240" w:lineRule="auto"/>
              <w:ind w:left="720"/>
              <w:jc w:val="both"/>
              <w:rPr>
                <w:i/>
                <w:szCs w:val="22"/>
              </w:rPr>
            </w:pPr>
          </w:p>
          <w:p w14:paraId="6C0DB41F" w14:textId="523470D3" w:rsidR="000F1FBB" w:rsidRPr="000F1FBB" w:rsidRDefault="00026C9B" w:rsidP="000F1FBB">
            <w:pPr>
              <w:pStyle w:val="DataField11pt"/>
              <w:numPr>
                <w:ilvl w:val="0"/>
                <w:numId w:val="6"/>
              </w:numPr>
              <w:spacing w:line="240" w:lineRule="auto"/>
              <w:jc w:val="both"/>
              <w:rPr>
                <w:i/>
                <w:szCs w:val="22"/>
              </w:rPr>
            </w:pPr>
            <w:hyperlink r:id="rId13" w:history="1">
              <w:r w:rsidR="009E1400" w:rsidRPr="000F1FBB">
                <w:rPr>
                  <w:rStyle w:val="Hyperlink"/>
                  <w:color w:val="auto"/>
                  <w:szCs w:val="22"/>
                  <w:u w:val="none"/>
                  <w:bdr w:val="none" w:sz="0" w:space="0" w:color="auto" w:frame="1"/>
                </w:rPr>
                <w:t>Sleat DE</w:t>
              </w:r>
            </w:hyperlink>
            <w:r w:rsidR="009E1400" w:rsidRPr="000F1FBB">
              <w:rPr>
                <w:szCs w:val="22"/>
              </w:rPr>
              <w:t>,</w:t>
            </w:r>
            <w:r w:rsidR="009E1400" w:rsidRPr="000F1FBB">
              <w:rPr>
                <w:rStyle w:val="apple-converted-space"/>
                <w:szCs w:val="22"/>
              </w:rPr>
              <w:t> </w:t>
            </w:r>
            <w:hyperlink r:id="rId14" w:history="1">
              <w:r w:rsidR="009E1400" w:rsidRPr="000F1FBB">
                <w:rPr>
                  <w:rStyle w:val="Hyperlink"/>
                  <w:color w:val="auto"/>
                  <w:szCs w:val="22"/>
                  <w:u w:val="none"/>
                  <w:bdr w:val="none" w:sz="0" w:space="0" w:color="auto" w:frame="1"/>
                </w:rPr>
                <w:t>Sun P</w:t>
              </w:r>
            </w:hyperlink>
            <w:r w:rsidR="009E1400" w:rsidRPr="000F1FBB">
              <w:rPr>
                <w:szCs w:val="22"/>
              </w:rPr>
              <w:t>,</w:t>
            </w:r>
            <w:r w:rsidR="009E1400" w:rsidRPr="000F1FBB">
              <w:rPr>
                <w:rStyle w:val="apple-converted-space"/>
                <w:szCs w:val="22"/>
              </w:rPr>
              <w:t> </w:t>
            </w:r>
            <w:hyperlink r:id="rId15" w:history="1">
              <w:r w:rsidR="009E1400" w:rsidRPr="000F1FBB">
                <w:rPr>
                  <w:rStyle w:val="Hyperlink"/>
                  <w:color w:val="auto"/>
                  <w:szCs w:val="22"/>
                  <w:u w:val="none"/>
                  <w:bdr w:val="none" w:sz="0" w:space="0" w:color="auto" w:frame="1"/>
                </w:rPr>
                <w:t>Wiseman JA</w:t>
              </w:r>
            </w:hyperlink>
            <w:r w:rsidR="009E1400" w:rsidRPr="000F1FBB">
              <w:rPr>
                <w:szCs w:val="22"/>
              </w:rPr>
              <w:t>,</w:t>
            </w:r>
            <w:r w:rsidR="009E1400" w:rsidRPr="000F1FBB">
              <w:rPr>
                <w:rStyle w:val="apple-converted-space"/>
                <w:szCs w:val="22"/>
              </w:rPr>
              <w:t> </w:t>
            </w:r>
            <w:hyperlink r:id="rId16" w:history="1">
              <w:r w:rsidR="009E1400" w:rsidRPr="000F1FBB">
                <w:rPr>
                  <w:rStyle w:val="Hyperlink"/>
                  <w:color w:val="auto"/>
                  <w:szCs w:val="22"/>
                  <w:u w:val="none"/>
                  <w:bdr w:val="none" w:sz="0" w:space="0" w:color="auto" w:frame="1"/>
                </w:rPr>
                <w:t>Huang L</w:t>
              </w:r>
            </w:hyperlink>
            <w:r w:rsidR="009E1400" w:rsidRPr="000F1FBB">
              <w:rPr>
                <w:szCs w:val="22"/>
              </w:rPr>
              <w:t>,</w:t>
            </w:r>
            <w:r w:rsidR="009E1400" w:rsidRPr="000F1FBB">
              <w:rPr>
                <w:rStyle w:val="apple-converted-space"/>
                <w:szCs w:val="22"/>
              </w:rPr>
              <w:t> </w:t>
            </w:r>
            <w:hyperlink r:id="rId17" w:history="1">
              <w:r w:rsidR="009E1400" w:rsidRPr="000F1FBB">
                <w:rPr>
                  <w:rStyle w:val="Hyperlink"/>
                  <w:color w:val="auto"/>
                  <w:szCs w:val="22"/>
                  <w:u w:val="none"/>
                  <w:bdr w:val="none" w:sz="0" w:space="0" w:color="auto" w:frame="1"/>
                </w:rPr>
                <w:t>El-Banna M</w:t>
              </w:r>
            </w:hyperlink>
            <w:r w:rsidR="009E1400" w:rsidRPr="000F1FBB">
              <w:rPr>
                <w:szCs w:val="22"/>
              </w:rPr>
              <w:t>,</w:t>
            </w:r>
            <w:r w:rsidR="009E1400" w:rsidRPr="000F1FBB">
              <w:rPr>
                <w:rStyle w:val="apple-converted-space"/>
                <w:szCs w:val="22"/>
              </w:rPr>
              <w:t> </w:t>
            </w:r>
            <w:hyperlink r:id="rId18" w:history="1">
              <w:r w:rsidR="009E1400" w:rsidRPr="000F1FBB">
                <w:rPr>
                  <w:rStyle w:val="Hyperlink"/>
                  <w:color w:val="auto"/>
                  <w:szCs w:val="22"/>
                  <w:u w:val="none"/>
                  <w:bdr w:val="none" w:sz="0" w:space="0" w:color="auto" w:frame="1"/>
                </w:rPr>
                <w:t>Zheng H</w:t>
              </w:r>
            </w:hyperlink>
            <w:r w:rsidR="009E1400" w:rsidRPr="000F1FBB">
              <w:rPr>
                <w:szCs w:val="22"/>
              </w:rPr>
              <w:t>,</w:t>
            </w:r>
            <w:r w:rsidR="009E1400" w:rsidRPr="000F1FBB">
              <w:rPr>
                <w:rStyle w:val="apple-converted-space"/>
                <w:szCs w:val="22"/>
              </w:rPr>
              <w:t> </w:t>
            </w:r>
            <w:hyperlink r:id="rId19" w:history="1">
              <w:r w:rsidR="009E1400" w:rsidRPr="000F1FBB">
                <w:rPr>
                  <w:rStyle w:val="Hyperlink"/>
                  <w:b/>
                  <w:color w:val="auto"/>
                  <w:szCs w:val="22"/>
                  <w:bdr w:val="none" w:sz="0" w:space="0" w:color="auto" w:frame="1"/>
                </w:rPr>
                <w:t>Moore DF</w:t>
              </w:r>
            </w:hyperlink>
            <w:r w:rsidR="009E1400" w:rsidRPr="000F1FBB">
              <w:rPr>
                <w:szCs w:val="22"/>
              </w:rPr>
              <w:t>,</w:t>
            </w:r>
            <w:r w:rsidR="009E1400" w:rsidRPr="000F1FBB">
              <w:rPr>
                <w:rStyle w:val="apple-converted-space"/>
                <w:szCs w:val="22"/>
              </w:rPr>
              <w:t> </w:t>
            </w:r>
            <w:hyperlink r:id="rId20" w:history="1">
              <w:r w:rsidR="009E1400" w:rsidRPr="000F1FBB">
                <w:rPr>
                  <w:rStyle w:val="Hyperlink"/>
                  <w:color w:val="auto"/>
                  <w:szCs w:val="22"/>
                  <w:u w:val="none"/>
                  <w:bdr w:val="none" w:sz="0" w:space="0" w:color="auto" w:frame="1"/>
                </w:rPr>
                <w:t>Lobel P</w:t>
              </w:r>
            </w:hyperlink>
            <w:r w:rsidR="009E1400" w:rsidRPr="000F1FBB">
              <w:rPr>
                <w:szCs w:val="22"/>
              </w:rPr>
              <w:t xml:space="preserve">. </w:t>
            </w:r>
            <w:r w:rsidR="006129C2" w:rsidRPr="000F1FBB">
              <w:rPr>
                <w:szCs w:val="22"/>
              </w:rPr>
              <w:t xml:space="preserve">(2013) </w:t>
            </w:r>
            <w:r w:rsidR="009E1400" w:rsidRPr="000F1FBB">
              <w:rPr>
                <w:szCs w:val="22"/>
              </w:rPr>
              <w:t>Extending the mannose-6 phosphate glycoproteome by high resolution/accuracy mass spectrometry analysis of control and acid phosphatase 5-deficient mice.</w:t>
            </w:r>
            <w:r w:rsidR="009E1400" w:rsidRPr="000F1FBB">
              <w:rPr>
                <w:i/>
                <w:szCs w:val="22"/>
              </w:rPr>
              <w:t xml:space="preserve">Molecular Cell Proteomics </w:t>
            </w:r>
            <w:r w:rsidR="009E1400" w:rsidRPr="000F1FBB">
              <w:rPr>
                <w:color w:val="575757"/>
                <w:szCs w:val="22"/>
              </w:rPr>
              <w:t>PMID: 23478313</w:t>
            </w:r>
            <w:r w:rsidR="000F1FBB" w:rsidRPr="000F1FBB">
              <w:rPr>
                <w:color w:val="575757"/>
                <w:szCs w:val="22"/>
              </w:rPr>
              <w:t xml:space="preserve"> </w:t>
            </w:r>
            <w:r w:rsidR="000F1FBB" w:rsidRPr="000F1FBB">
              <w:rPr>
                <w:szCs w:val="22"/>
              </w:rPr>
              <w:t xml:space="preserve">doi:  </w:t>
            </w:r>
            <w:hyperlink r:id="rId21" w:history="1">
              <w:r w:rsidR="000F1FBB" w:rsidRPr="000F1FBB">
                <w:rPr>
                  <w:rStyle w:val="Hyperlink"/>
                  <w:color w:val="642A8F"/>
                  <w:sz w:val="25"/>
                  <w:szCs w:val="25"/>
                  <w:shd w:val="clear" w:color="auto" w:fill="FFFFFF"/>
                </w:rPr>
                <w:t>10.1074/mcp.M112.026179</w:t>
              </w:r>
            </w:hyperlink>
          </w:p>
          <w:p w14:paraId="6C0DB420" w14:textId="77777777" w:rsidR="003773B1" w:rsidRPr="003773B1" w:rsidRDefault="003773B1" w:rsidP="000F1FBB">
            <w:pPr>
              <w:pStyle w:val="DataField11pt"/>
              <w:spacing w:line="240" w:lineRule="auto"/>
              <w:ind w:left="720"/>
              <w:jc w:val="both"/>
              <w:rPr>
                <w:i/>
                <w:szCs w:val="22"/>
              </w:rPr>
            </w:pPr>
          </w:p>
          <w:p w14:paraId="6C0DB421" w14:textId="77777777" w:rsidR="00C414C3" w:rsidRPr="00AE3023" w:rsidRDefault="00C414C3" w:rsidP="00AE3023">
            <w:pPr>
              <w:rPr>
                <w:i/>
                <w:sz w:val="22"/>
                <w:szCs w:val="22"/>
              </w:rPr>
            </w:pPr>
          </w:p>
          <w:p w14:paraId="6C0DB422" w14:textId="40D91E00" w:rsidR="00AE3023" w:rsidRPr="00AE3023" w:rsidRDefault="00C414C3" w:rsidP="00AE3023">
            <w:pPr>
              <w:pStyle w:val="DataField11pt"/>
              <w:numPr>
                <w:ilvl w:val="0"/>
                <w:numId w:val="6"/>
              </w:numPr>
              <w:spacing w:line="240" w:lineRule="auto"/>
              <w:jc w:val="both"/>
              <w:rPr>
                <w:i/>
                <w:szCs w:val="22"/>
              </w:rPr>
            </w:pPr>
            <w:r w:rsidRPr="000B5742">
              <w:rPr>
                <w:color w:val="333333"/>
                <w:szCs w:val="22"/>
                <w:shd w:val="clear" w:color="auto" w:fill="FFFFFF"/>
              </w:rPr>
              <w:t xml:space="preserve">Mehta MS, Dolfi SC, Bronfenbrener R, Bilal E, Chen C, </w:t>
            </w:r>
            <w:r w:rsidRPr="00AF6A8A">
              <w:rPr>
                <w:rFonts w:ascii="Arial Bold" w:hAnsi="Arial Bold"/>
                <w:b/>
                <w:color w:val="333333"/>
                <w:szCs w:val="22"/>
                <w:u w:val="single"/>
                <w:shd w:val="clear" w:color="auto" w:fill="FFFFFF"/>
              </w:rPr>
              <w:t>Moore D</w:t>
            </w:r>
            <w:r w:rsidRPr="000B5742">
              <w:rPr>
                <w:color w:val="333333"/>
                <w:szCs w:val="22"/>
                <w:shd w:val="clear" w:color="auto" w:fill="FFFFFF"/>
              </w:rPr>
              <w:t xml:space="preserve">, Lin Y, Rahim H, Aisner S, Kersellius RD, The J, Chen S, Toppmeyer DL, Hirshfield KM. (2013) Metabotropic Glutamate Receptor 1 Expression and Its Polymorphic Variants </w:t>
            </w:r>
            <w:r w:rsidRPr="000B5742">
              <w:rPr>
                <w:color w:val="333333"/>
                <w:szCs w:val="22"/>
                <w:shd w:val="clear" w:color="auto" w:fill="FFFFFF"/>
              </w:rPr>
              <w:lastRenderedPageBreak/>
              <w:t>Associate with Breast Cancer Phenotypes. PLoS ONE 8(7): e69851. doi:10.1371/journal.pone.0069851</w:t>
            </w:r>
            <w:r w:rsidR="00AE3023">
              <w:rPr>
                <w:color w:val="333333"/>
                <w:szCs w:val="22"/>
                <w:shd w:val="clear" w:color="auto" w:fill="FFFFFF"/>
              </w:rPr>
              <w:t xml:space="preserve"> PMCID: </w:t>
            </w:r>
            <w:hyperlink r:id="rId22" w:history="1">
              <w:r w:rsidR="00AE3023" w:rsidRPr="00AE3023">
                <w:rPr>
                  <w:rStyle w:val="Hyperlink"/>
                  <w:color w:val="642A8F"/>
                  <w:sz w:val="25"/>
                  <w:szCs w:val="25"/>
                </w:rPr>
                <w:t>PMC3724883</w:t>
              </w:r>
            </w:hyperlink>
          </w:p>
          <w:p w14:paraId="6C0DB423" w14:textId="77777777" w:rsidR="00C414C3" w:rsidRPr="00A6024A" w:rsidRDefault="00C414C3" w:rsidP="00AE3023">
            <w:pPr>
              <w:pStyle w:val="DataField11pt"/>
              <w:spacing w:line="240" w:lineRule="auto"/>
              <w:jc w:val="both"/>
              <w:rPr>
                <w:i/>
                <w:szCs w:val="22"/>
              </w:rPr>
            </w:pPr>
          </w:p>
          <w:p w14:paraId="6C0DB424" w14:textId="77777777" w:rsidR="00A6024A" w:rsidRDefault="00A6024A" w:rsidP="00A6024A">
            <w:pPr>
              <w:pStyle w:val="DataField11pt"/>
              <w:spacing w:line="240" w:lineRule="auto"/>
              <w:jc w:val="both"/>
              <w:rPr>
                <w:i/>
                <w:szCs w:val="22"/>
              </w:rPr>
            </w:pPr>
          </w:p>
          <w:p w14:paraId="6C0DB425" w14:textId="77777777" w:rsidR="00A6024A" w:rsidRPr="00D23CC5" w:rsidRDefault="00A6024A" w:rsidP="00BA502A">
            <w:pPr>
              <w:pStyle w:val="DataField11pt"/>
              <w:numPr>
                <w:ilvl w:val="0"/>
                <w:numId w:val="6"/>
              </w:numPr>
              <w:spacing w:line="240" w:lineRule="auto"/>
              <w:jc w:val="both"/>
              <w:rPr>
                <w:i/>
                <w:szCs w:val="22"/>
              </w:rPr>
            </w:pPr>
            <w:r w:rsidRPr="0065296D">
              <w:rPr>
                <w:color w:val="000000"/>
                <w:szCs w:val="22"/>
                <w:shd w:val="clear" w:color="auto" w:fill="E8F4F7"/>
              </w:rPr>
              <w:t xml:space="preserve">Oliver S Eng, Julie Goswami, </w:t>
            </w:r>
            <w:r w:rsidRPr="0065296D">
              <w:rPr>
                <w:rFonts w:ascii="Arial Bold" w:hAnsi="Arial Bold"/>
                <w:b/>
                <w:color w:val="000000"/>
                <w:szCs w:val="22"/>
                <w:u w:val="single"/>
                <w:shd w:val="clear" w:color="auto" w:fill="E8F4F7"/>
              </w:rPr>
              <w:t>Dirk Moore</w:t>
            </w:r>
            <w:r w:rsidRPr="0065296D">
              <w:rPr>
                <w:color w:val="000000"/>
                <w:szCs w:val="22"/>
                <w:shd w:val="clear" w:color="auto" w:fill="E8F4F7"/>
              </w:rPr>
              <w:t>, Chunxia Chen, Jennifer Brumbaugh, Christopher J Gannon, D</w:t>
            </w:r>
            <w:r w:rsidR="00AF6A8A" w:rsidRPr="0065296D">
              <w:rPr>
                <w:color w:val="000000"/>
                <w:szCs w:val="22"/>
                <w:shd w:val="clear" w:color="auto" w:fill="E8F4F7"/>
              </w:rPr>
              <w:t>avid A August, Darren R Carpizo</w:t>
            </w:r>
            <w:r w:rsidRPr="0065296D">
              <w:rPr>
                <w:color w:val="000000"/>
                <w:szCs w:val="22"/>
                <w:shd w:val="clear" w:color="auto" w:fill="E8F4F7"/>
              </w:rPr>
              <w:t xml:space="preserve"> </w:t>
            </w:r>
            <w:r w:rsidR="00AF6A8A" w:rsidRPr="0065296D">
              <w:rPr>
                <w:color w:val="000000"/>
                <w:szCs w:val="22"/>
                <w:shd w:val="clear" w:color="auto" w:fill="E8F4F7"/>
              </w:rPr>
              <w:t xml:space="preserve">(2013) </w:t>
            </w:r>
            <w:r w:rsidRPr="0065296D">
              <w:rPr>
                <w:color w:val="000000"/>
                <w:szCs w:val="22"/>
                <w:shd w:val="clear" w:color="auto" w:fill="E8F4F7"/>
              </w:rPr>
              <w:t>Safety and efficacy of LigaSure usage in pancreaticoduodenectomy. HPB (International Hepato-Pancreato-Biliary Association).</w:t>
            </w:r>
            <w:r w:rsidRPr="0065296D">
              <w:rPr>
                <w:i/>
                <w:szCs w:val="22"/>
              </w:rPr>
              <w:t xml:space="preserve"> </w:t>
            </w:r>
            <w:r w:rsidRPr="0065296D">
              <w:rPr>
                <w:color w:val="000000"/>
                <w:sz w:val="18"/>
                <w:szCs w:val="18"/>
                <w:shd w:val="clear" w:color="auto" w:fill="FFFFFF"/>
              </w:rPr>
              <w:t>DOI: 10.1111/hpb.12116</w:t>
            </w:r>
            <w:r w:rsidR="00D23CC5">
              <w:rPr>
                <w:i/>
                <w:szCs w:val="22"/>
              </w:rPr>
              <w:t xml:space="preserve">. </w:t>
            </w:r>
            <w:r w:rsidR="00E15449" w:rsidRPr="00D23CC5">
              <w:rPr>
                <w:szCs w:val="22"/>
              </w:rPr>
              <w:t>10, 747-752.</w:t>
            </w:r>
          </w:p>
          <w:p w14:paraId="6C0DB426" w14:textId="77777777" w:rsidR="00E15449" w:rsidRDefault="00E15449" w:rsidP="00E15449">
            <w:pPr>
              <w:pStyle w:val="ListParagraph"/>
              <w:rPr>
                <w:i/>
                <w:szCs w:val="22"/>
              </w:rPr>
            </w:pPr>
          </w:p>
          <w:p w14:paraId="6C0DB427" w14:textId="77777777" w:rsidR="00E15449" w:rsidRPr="008677C4" w:rsidRDefault="00E15449" w:rsidP="00BA502A">
            <w:pPr>
              <w:pStyle w:val="DataField11pt"/>
              <w:numPr>
                <w:ilvl w:val="0"/>
                <w:numId w:val="6"/>
              </w:numPr>
              <w:spacing w:line="240" w:lineRule="auto"/>
              <w:jc w:val="both"/>
              <w:rPr>
                <w:i/>
                <w:szCs w:val="22"/>
              </w:rPr>
            </w:pPr>
            <w:r>
              <w:rPr>
                <w:szCs w:val="22"/>
              </w:rPr>
              <w:t xml:space="preserve">Carpizo DR, Gensure RH, Yu X, Gendel VM, Greene SJ, </w:t>
            </w:r>
            <w:r w:rsidRPr="00E15449">
              <w:rPr>
                <w:rFonts w:ascii="Arial Bold" w:hAnsi="Arial Bold"/>
                <w:b/>
                <w:szCs w:val="22"/>
                <w:u w:val="single"/>
              </w:rPr>
              <w:t>Moore DF</w:t>
            </w:r>
            <w:r>
              <w:rPr>
                <w:szCs w:val="22"/>
              </w:rPr>
              <w:t>, Jabbour SK, Nosher JL (2014) Pilot study of angiogenic response to yttrium-90 radioembolization with resin microspheres. J Vascular Interventional Radiology 25, 297-306.</w:t>
            </w:r>
          </w:p>
          <w:p w14:paraId="6C0DB428" w14:textId="77777777" w:rsidR="008677C4" w:rsidRDefault="008677C4" w:rsidP="008677C4">
            <w:pPr>
              <w:pStyle w:val="ListParagraph"/>
              <w:rPr>
                <w:i/>
                <w:szCs w:val="22"/>
              </w:rPr>
            </w:pPr>
          </w:p>
          <w:p w14:paraId="6C0DB429" w14:textId="6460CD8D" w:rsidR="008677C4" w:rsidRPr="000B19AA" w:rsidRDefault="008677C4" w:rsidP="00BA502A">
            <w:pPr>
              <w:pStyle w:val="DataField11pt"/>
              <w:numPr>
                <w:ilvl w:val="0"/>
                <w:numId w:val="6"/>
              </w:numPr>
              <w:spacing w:line="240" w:lineRule="auto"/>
              <w:jc w:val="both"/>
              <w:rPr>
                <w:i/>
                <w:szCs w:val="22"/>
              </w:rPr>
            </w:pPr>
            <w:r w:rsidRPr="008677C4">
              <w:rPr>
                <w:szCs w:val="22"/>
              </w:rPr>
              <w:t xml:space="preserve">Shao YHJ, Kim S, Moore DF, Shih W, Lin Y, Stein M, Kim IY, Lu-Yao GL (2014) Cancer-specific survival after metastasis following primary radical prostatectomy compared with radiation therapy in prostate cancer patients: results of a population-based propensity score-matched analysis. </w:t>
            </w:r>
            <w:r>
              <w:rPr>
                <w:i/>
                <w:szCs w:val="22"/>
              </w:rPr>
              <w:t xml:space="preserve">European Urology </w:t>
            </w:r>
            <w:r w:rsidRPr="008677C4">
              <w:rPr>
                <w:szCs w:val="22"/>
              </w:rPr>
              <w:t>65, 693-700</w:t>
            </w:r>
            <w:r w:rsidRPr="003D1A7C">
              <w:rPr>
                <w:szCs w:val="22"/>
              </w:rPr>
              <w:t>.</w:t>
            </w:r>
            <w:r w:rsidR="003D1A7C" w:rsidRPr="003D1A7C">
              <w:rPr>
                <w:szCs w:val="22"/>
              </w:rPr>
              <w:t xml:space="preserve"> </w:t>
            </w:r>
            <w:r w:rsidR="003D1A7C" w:rsidRPr="003D1A7C">
              <w:rPr>
                <w:color w:val="333333"/>
                <w:szCs w:val="22"/>
                <w:shd w:val="clear" w:color="auto" w:fill="FFFFFF"/>
              </w:rPr>
              <w:t>DOI: </w:t>
            </w:r>
            <w:hyperlink r:id="rId23" w:history="1">
              <w:r w:rsidR="003D1A7C" w:rsidRPr="003D1A7C">
                <w:rPr>
                  <w:rStyle w:val="Hyperlink"/>
                  <w:color w:val="336699"/>
                  <w:szCs w:val="22"/>
                  <w:shd w:val="clear" w:color="auto" w:fill="FFFFFF"/>
                </w:rPr>
                <w:t>http://dx.doi.org/10.1016/j.eururo.2013.05.023</w:t>
              </w:r>
            </w:hyperlink>
          </w:p>
          <w:p w14:paraId="6C0DB42A" w14:textId="77777777" w:rsidR="000B19AA" w:rsidRPr="000B19AA" w:rsidRDefault="000B19AA" w:rsidP="000B19AA">
            <w:pPr>
              <w:pStyle w:val="ListParagraph"/>
              <w:rPr>
                <w:rFonts w:ascii="Arial" w:hAnsi="Arial" w:cs="Arial"/>
                <w:i/>
                <w:sz w:val="22"/>
                <w:szCs w:val="22"/>
              </w:rPr>
            </w:pPr>
          </w:p>
          <w:p w14:paraId="6C0DB42B" w14:textId="77777777" w:rsidR="003C3853" w:rsidRDefault="003C3853" w:rsidP="003C3853">
            <w:pPr>
              <w:pStyle w:val="ListParagraph"/>
              <w:rPr>
                <w:color w:val="222222"/>
                <w:szCs w:val="22"/>
                <w:shd w:val="clear" w:color="auto" w:fill="FFFFFF"/>
              </w:rPr>
            </w:pPr>
          </w:p>
          <w:p w14:paraId="6C0DB42C" w14:textId="77777777" w:rsidR="003C3853" w:rsidRPr="001821A5" w:rsidRDefault="003C3853" w:rsidP="00BA502A">
            <w:pPr>
              <w:pStyle w:val="DataField11pt"/>
              <w:numPr>
                <w:ilvl w:val="0"/>
                <w:numId w:val="6"/>
              </w:numPr>
              <w:spacing w:line="240" w:lineRule="auto"/>
              <w:jc w:val="both"/>
              <w:rPr>
                <w:szCs w:val="22"/>
              </w:rPr>
            </w:pPr>
            <w:r w:rsidRPr="003C3853">
              <w:rPr>
                <w:color w:val="222222"/>
                <w:szCs w:val="22"/>
                <w:shd w:val="clear" w:color="auto" w:fill="FFFFFF"/>
              </w:rPr>
              <w:t xml:space="preserve">Grace L Lu-Yao, Peter C Albertsen, </w:t>
            </w:r>
            <w:r w:rsidRPr="00F951DC">
              <w:rPr>
                <w:rFonts w:ascii="Arial Bold" w:hAnsi="Arial Bold"/>
                <w:b/>
                <w:color w:val="222222"/>
                <w:szCs w:val="22"/>
                <w:u w:val="single"/>
                <w:shd w:val="clear" w:color="auto" w:fill="FFFFFF"/>
              </w:rPr>
              <w:t>Dirk F Moore,</w:t>
            </w:r>
            <w:r w:rsidRPr="003C3853">
              <w:rPr>
                <w:color w:val="222222"/>
                <w:szCs w:val="22"/>
                <w:shd w:val="clear" w:color="auto" w:fill="FFFFFF"/>
              </w:rPr>
              <w:t xml:space="preserve"> Weichung Shih, Yong Lin, Robert S DiPaola, Siu-Long Yao</w:t>
            </w:r>
            <w:r>
              <w:rPr>
                <w:color w:val="222222"/>
                <w:szCs w:val="22"/>
                <w:shd w:val="clear" w:color="auto" w:fill="FFFFFF"/>
              </w:rPr>
              <w:t xml:space="preserve"> </w:t>
            </w:r>
            <w:r w:rsidRPr="003C3853">
              <w:rPr>
                <w:szCs w:val="22"/>
                <w:shd w:val="clear" w:color="auto" w:fill="FFFFFF"/>
              </w:rPr>
              <w:t>Fifteen-Year Survival Outcomes Following Primary Androgen-Deprivation Therapy for Localized Prostate Cancer</w:t>
            </w:r>
            <w:r>
              <w:rPr>
                <w:szCs w:val="22"/>
                <w:shd w:val="clear" w:color="auto" w:fill="FFFFFF"/>
              </w:rPr>
              <w:t xml:space="preserve">. </w:t>
            </w:r>
            <w:r w:rsidRPr="003C3853">
              <w:rPr>
                <w:i/>
                <w:szCs w:val="22"/>
                <w:shd w:val="clear" w:color="auto" w:fill="FFFFFF"/>
              </w:rPr>
              <w:t>JAMA Internal Medicine</w:t>
            </w:r>
            <w:r>
              <w:rPr>
                <w:szCs w:val="22"/>
                <w:shd w:val="clear" w:color="auto" w:fill="FFFFFF"/>
              </w:rPr>
              <w:t xml:space="preserve"> 174 (9) </w:t>
            </w:r>
            <w:r w:rsidRPr="003C3853">
              <w:rPr>
                <w:color w:val="222222"/>
                <w:szCs w:val="22"/>
                <w:shd w:val="clear" w:color="auto" w:fill="FFFFFF"/>
              </w:rPr>
              <w:t>1460-1467</w:t>
            </w:r>
            <w:r w:rsidR="00037F33">
              <w:rPr>
                <w:color w:val="222222"/>
                <w:szCs w:val="22"/>
                <w:shd w:val="clear" w:color="auto" w:fill="FFFFFF"/>
              </w:rPr>
              <w:t xml:space="preserve"> (2014)</w:t>
            </w:r>
          </w:p>
          <w:p w14:paraId="6C0DB42D" w14:textId="77777777" w:rsidR="001821A5" w:rsidRPr="002D711F" w:rsidRDefault="001821A5" w:rsidP="001821A5">
            <w:pPr>
              <w:pStyle w:val="DataField11pt"/>
              <w:spacing w:line="240" w:lineRule="auto"/>
              <w:ind w:left="720"/>
              <w:jc w:val="both"/>
              <w:rPr>
                <w:szCs w:val="22"/>
              </w:rPr>
            </w:pPr>
          </w:p>
          <w:p w14:paraId="6C0DB42E" w14:textId="77777777" w:rsidR="002D711F" w:rsidRPr="00BF20A5" w:rsidRDefault="002D711F" w:rsidP="00BA502A">
            <w:pPr>
              <w:pStyle w:val="DataField11pt"/>
              <w:numPr>
                <w:ilvl w:val="0"/>
                <w:numId w:val="6"/>
              </w:numPr>
              <w:spacing w:line="240" w:lineRule="auto"/>
              <w:jc w:val="both"/>
              <w:rPr>
                <w:szCs w:val="22"/>
              </w:rPr>
            </w:pPr>
            <w:r>
              <w:rPr>
                <w:color w:val="222222"/>
                <w:szCs w:val="22"/>
                <w:shd w:val="clear" w:color="auto" w:fill="FFFFFF"/>
              </w:rPr>
              <w:t>Irina V Tereshchenko, Hua Zhong, Marina A Chekmareva, N</w:t>
            </w:r>
            <w:r w:rsidR="001821A5">
              <w:rPr>
                <w:color w:val="222222"/>
                <w:szCs w:val="22"/>
                <w:shd w:val="clear" w:color="auto" w:fill="FFFFFF"/>
              </w:rPr>
              <w:t>oriko</w:t>
            </w:r>
            <w:r>
              <w:rPr>
                <w:color w:val="222222"/>
                <w:szCs w:val="22"/>
                <w:shd w:val="clear" w:color="auto" w:fill="FFFFFF"/>
              </w:rPr>
              <w:t xml:space="preserve"> Dane-Goldsmith, </w:t>
            </w:r>
            <w:r w:rsidR="001821A5">
              <w:rPr>
                <w:color w:val="222222"/>
                <w:szCs w:val="22"/>
                <w:shd w:val="clear" w:color="auto" w:fill="FFFFFF"/>
              </w:rPr>
              <w:t xml:space="preserve">Urmila Santanam, Whitney Petrosky, Mark N Stein, Shridar Ganesan, Eric A Singer, </w:t>
            </w:r>
            <w:r w:rsidR="001821A5" w:rsidRPr="00F951DC">
              <w:rPr>
                <w:rFonts w:ascii="Arial Bold" w:hAnsi="Arial Bold"/>
                <w:b/>
                <w:color w:val="222222"/>
                <w:szCs w:val="22"/>
                <w:u w:val="single"/>
                <w:shd w:val="clear" w:color="auto" w:fill="FFFFFF"/>
              </w:rPr>
              <w:t>Dirk Moore</w:t>
            </w:r>
            <w:r w:rsidR="001821A5">
              <w:rPr>
                <w:color w:val="222222"/>
                <w:szCs w:val="22"/>
                <w:shd w:val="clear" w:color="auto" w:fill="FFFFFF"/>
              </w:rPr>
              <w:t xml:space="preserve">, Jay A Tischfield, Robert S DiPaola (2014) ERG and CHD1  heterogeneity in prostate cancer: Use of confocal microscopy in assessment of microscopic foci. </w:t>
            </w:r>
            <w:r w:rsidR="001821A5" w:rsidRPr="001821A5">
              <w:rPr>
                <w:i/>
                <w:color w:val="222222"/>
                <w:szCs w:val="22"/>
                <w:shd w:val="clear" w:color="auto" w:fill="FFFFFF"/>
              </w:rPr>
              <w:t>The Prostate</w:t>
            </w:r>
            <w:r w:rsidR="001821A5">
              <w:rPr>
                <w:color w:val="222222"/>
                <w:szCs w:val="22"/>
                <w:shd w:val="clear" w:color="auto" w:fill="FFFFFF"/>
              </w:rPr>
              <w:t xml:space="preserve"> 74 (15) 1551-1559.</w:t>
            </w:r>
          </w:p>
          <w:p w14:paraId="6C0DB42F" w14:textId="77777777" w:rsidR="00BF20A5" w:rsidRDefault="00BF20A5" w:rsidP="00BF20A5">
            <w:pPr>
              <w:pStyle w:val="ListParagraph"/>
              <w:rPr>
                <w:szCs w:val="22"/>
              </w:rPr>
            </w:pPr>
          </w:p>
          <w:p w14:paraId="6C0DB430" w14:textId="77777777" w:rsidR="00BF20A5" w:rsidRPr="00BF20A5" w:rsidRDefault="00BF20A5" w:rsidP="00BA502A">
            <w:pPr>
              <w:pStyle w:val="DataField11pt"/>
              <w:numPr>
                <w:ilvl w:val="0"/>
                <w:numId w:val="6"/>
              </w:numPr>
              <w:spacing w:line="240" w:lineRule="auto"/>
              <w:jc w:val="both"/>
              <w:rPr>
                <w:szCs w:val="22"/>
              </w:rPr>
            </w:pPr>
            <w:r>
              <w:rPr>
                <w:szCs w:val="22"/>
              </w:rPr>
              <w:t xml:space="preserve">Eng OS, Tsang AT, </w:t>
            </w:r>
            <w:r w:rsidRPr="00F951DC">
              <w:rPr>
                <w:rFonts w:ascii="Arial Bold" w:hAnsi="Arial Bold"/>
                <w:b/>
                <w:szCs w:val="22"/>
                <w:u w:val="single"/>
              </w:rPr>
              <w:t>Moore D</w:t>
            </w:r>
            <w:r>
              <w:rPr>
                <w:szCs w:val="22"/>
              </w:rPr>
              <w:t>, Chen C, Narayanan S, Gannon CJ, August DA Carpizo DR Melstrom LG. Outcomes of microwave ablation for colorectal cancer liver metastases: A single center experience. Journal of Surgical Oncology (2014)</w:t>
            </w:r>
            <w:r w:rsidRPr="00BF20A5">
              <w:rPr>
                <w:szCs w:val="22"/>
              </w:rPr>
              <w:t xml:space="preserve"> </w:t>
            </w:r>
            <w:r w:rsidRPr="00BF20A5">
              <w:rPr>
                <w:color w:val="000000"/>
                <w:szCs w:val="22"/>
                <w:shd w:val="clear" w:color="auto" w:fill="FFFFFF"/>
              </w:rPr>
              <w:t>DOI: 10.1002/jso.23849</w:t>
            </w:r>
          </w:p>
          <w:p w14:paraId="6C0DB431" w14:textId="77777777" w:rsidR="00BF20A5" w:rsidRDefault="00BF20A5" w:rsidP="00BF20A5">
            <w:pPr>
              <w:pStyle w:val="ListParagraph"/>
              <w:rPr>
                <w:szCs w:val="22"/>
              </w:rPr>
            </w:pPr>
          </w:p>
          <w:p w14:paraId="6C0DB432" w14:textId="77777777" w:rsidR="00BF20A5" w:rsidRDefault="00BF20A5" w:rsidP="00BA502A">
            <w:pPr>
              <w:pStyle w:val="DataField11pt"/>
              <w:numPr>
                <w:ilvl w:val="0"/>
                <w:numId w:val="6"/>
              </w:numPr>
              <w:spacing w:line="240" w:lineRule="auto"/>
              <w:jc w:val="both"/>
              <w:rPr>
                <w:szCs w:val="22"/>
              </w:rPr>
            </w:pPr>
            <w:r>
              <w:rPr>
                <w:szCs w:val="22"/>
              </w:rPr>
              <w:t xml:space="preserve">Arlow RL, </w:t>
            </w:r>
            <w:r w:rsidRPr="00137596">
              <w:rPr>
                <w:rFonts w:ascii="Arial Bold" w:hAnsi="Arial Bold"/>
                <w:b/>
                <w:szCs w:val="22"/>
                <w:u w:val="single"/>
              </w:rPr>
              <w:t>Moore, DF</w:t>
            </w:r>
            <w:r>
              <w:rPr>
                <w:szCs w:val="22"/>
              </w:rPr>
              <w:t xml:space="preserve">, Chen C, Langenfeld J, August DA Outcome-volume relationships and transhiatal esophagectomy: minimizing failure to rescue. Annals of Surgical Innovataion and Research (2014) 8:9 (7p). </w:t>
            </w:r>
            <w:r w:rsidRPr="00137596">
              <w:rPr>
                <w:szCs w:val="22"/>
              </w:rPr>
              <w:t>http://www.asir-journal.com/content/8/1/9</w:t>
            </w:r>
          </w:p>
          <w:p w14:paraId="6C0DB433" w14:textId="77777777" w:rsidR="00137596" w:rsidRDefault="00137596" w:rsidP="00137596">
            <w:pPr>
              <w:pStyle w:val="ListParagraph"/>
              <w:rPr>
                <w:szCs w:val="22"/>
              </w:rPr>
            </w:pPr>
          </w:p>
          <w:p w14:paraId="6C0DB434" w14:textId="77777777" w:rsidR="00137596" w:rsidRDefault="00137596" w:rsidP="00BA502A">
            <w:pPr>
              <w:pStyle w:val="DataField11pt"/>
              <w:numPr>
                <w:ilvl w:val="0"/>
                <w:numId w:val="6"/>
              </w:numPr>
              <w:spacing w:line="240" w:lineRule="auto"/>
              <w:jc w:val="both"/>
              <w:rPr>
                <w:szCs w:val="22"/>
              </w:rPr>
            </w:pPr>
            <w:r>
              <w:rPr>
                <w:szCs w:val="22"/>
              </w:rPr>
              <w:t xml:space="preserve">Lu-Yao GL, Albertsen PC, </w:t>
            </w:r>
            <w:r w:rsidRPr="00137596">
              <w:rPr>
                <w:rFonts w:ascii="Arial Bold" w:hAnsi="Arial Bold"/>
                <w:b/>
                <w:szCs w:val="22"/>
                <w:u w:val="single"/>
              </w:rPr>
              <w:t>Moore DF</w:t>
            </w:r>
            <w:r>
              <w:rPr>
                <w:szCs w:val="22"/>
              </w:rPr>
              <w:t>, DiPaola RS, Yao SL. Fifteen-year outcomes following conservative management among men aged 65 years or older with localized prostate cancer.</w:t>
            </w:r>
            <w:r w:rsidRPr="00137596">
              <w:rPr>
                <w:i/>
                <w:szCs w:val="22"/>
              </w:rPr>
              <w:t xml:space="preserve"> European Urology</w:t>
            </w:r>
            <w:r>
              <w:rPr>
                <w:szCs w:val="22"/>
              </w:rPr>
              <w:t xml:space="preserve"> </w:t>
            </w:r>
            <w:r w:rsidR="00F951DC">
              <w:rPr>
                <w:szCs w:val="22"/>
              </w:rPr>
              <w:t xml:space="preserve">(2015) </w:t>
            </w:r>
            <w:r w:rsidR="00965EE3">
              <w:rPr>
                <w:szCs w:val="22"/>
              </w:rPr>
              <w:t>68, 805-811</w:t>
            </w:r>
          </w:p>
          <w:p w14:paraId="6C0DB435" w14:textId="77777777" w:rsidR="00F951DC" w:rsidRDefault="00F951DC" w:rsidP="00F951DC">
            <w:pPr>
              <w:pStyle w:val="ListParagraph"/>
              <w:rPr>
                <w:szCs w:val="22"/>
              </w:rPr>
            </w:pPr>
          </w:p>
          <w:p w14:paraId="6C0DB436" w14:textId="77777777" w:rsidR="00F951DC" w:rsidRDefault="00F951DC" w:rsidP="00BA502A">
            <w:pPr>
              <w:pStyle w:val="DataField11pt"/>
              <w:numPr>
                <w:ilvl w:val="0"/>
                <w:numId w:val="6"/>
              </w:numPr>
              <w:spacing w:line="240" w:lineRule="auto"/>
              <w:jc w:val="both"/>
              <w:rPr>
                <w:szCs w:val="22"/>
              </w:rPr>
            </w:pPr>
            <w:r>
              <w:rPr>
                <w:szCs w:val="22"/>
              </w:rPr>
              <w:t xml:space="preserve">Schlesinger N, Radvanski DC, Young TC, McCoy JV, Eisenstein R, and </w:t>
            </w:r>
            <w:r w:rsidRPr="00F951DC">
              <w:rPr>
                <w:rFonts w:ascii="Arial Bold" w:hAnsi="Arial Bold"/>
                <w:b/>
                <w:szCs w:val="22"/>
                <w:u w:val="single"/>
              </w:rPr>
              <w:t>Moore DF</w:t>
            </w:r>
            <w:r>
              <w:rPr>
                <w:szCs w:val="22"/>
              </w:rPr>
              <w:t xml:space="preserve">. Diagnosis and treatment of acute gout at a university hospital emergency department. </w:t>
            </w:r>
            <w:r w:rsidRPr="00F951DC">
              <w:rPr>
                <w:i/>
                <w:szCs w:val="22"/>
              </w:rPr>
              <w:t>The Open Rheumatology Journal</w:t>
            </w:r>
            <w:r>
              <w:rPr>
                <w:szCs w:val="22"/>
              </w:rPr>
              <w:t xml:space="preserve"> (2015) 9, 21-26.</w:t>
            </w:r>
          </w:p>
          <w:p w14:paraId="6C0DB437" w14:textId="77777777" w:rsidR="00EC4E4B" w:rsidRDefault="00EC4E4B" w:rsidP="00EC4E4B">
            <w:pPr>
              <w:pStyle w:val="ListParagraph"/>
              <w:rPr>
                <w:szCs w:val="22"/>
              </w:rPr>
            </w:pPr>
          </w:p>
          <w:p w14:paraId="6C0DB438" w14:textId="77777777" w:rsidR="00EC4E4B" w:rsidRPr="00DE6096" w:rsidRDefault="00EC4E4B" w:rsidP="00BA502A">
            <w:pPr>
              <w:pStyle w:val="DataField11pt"/>
              <w:numPr>
                <w:ilvl w:val="0"/>
                <w:numId w:val="6"/>
              </w:numPr>
              <w:spacing w:line="240" w:lineRule="auto"/>
              <w:jc w:val="both"/>
              <w:rPr>
                <w:szCs w:val="22"/>
              </w:rPr>
            </w:pPr>
            <w:r>
              <w:rPr>
                <w:szCs w:val="22"/>
              </w:rPr>
              <w:lastRenderedPageBreak/>
              <w:t xml:space="preserve">Lu-Yao GL, Kim S, </w:t>
            </w:r>
            <w:r w:rsidRPr="00E11504">
              <w:rPr>
                <w:rFonts w:ascii="Arial Bold" w:hAnsi="Arial Bold"/>
                <w:b/>
                <w:szCs w:val="22"/>
                <w:u w:val="single"/>
              </w:rPr>
              <w:t>Moore DF</w:t>
            </w:r>
            <w:r>
              <w:rPr>
                <w:szCs w:val="22"/>
              </w:rPr>
              <w:t xml:space="preserve"> Shih WJ, Lin Y, DiPaola RS, Shen S, Zietman A, Yao SL. Primary radiotherapy vs. conservative management for localized prostate cancer - a population-based study. </w:t>
            </w:r>
            <w:r w:rsidRPr="00EC4E4B">
              <w:rPr>
                <w:i/>
                <w:szCs w:val="22"/>
              </w:rPr>
              <w:t>Prostate Cancer and Prostatic Diseases</w:t>
            </w:r>
            <w:r>
              <w:rPr>
                <w:szCs w:val="22"/>
              </w:rPr>
              <w:t>, on-line June 23, 2015.</w:t>
            </w:r>
            <w:r w:rsidR="00DE6096" w:rsidRPr="00DE6096">
              <w:rPr>
                <w:szCs w:val="22"/>
              </w:rPr>
              <w:t xml:space="preserve"> </w:t>
            </w:r>
            <w:r w:rsidR="00DE6096" w:rsidRPr="00DE6096">
              <w:rPr>
                <w:color w:val="000000"/>
                <w:szCs w:val="22"/>
                <w:shd w:val="clear" w:color="auto" w:fill="FFFFFF"/>
              </w:rPr>
              <w:t>doi: 10.1038/pcan.2015.30</w:t>
            </w:r>
          </w:p>
          <w:p w14:paraId="6C0DB439" w14:textId="77777777" w:rsidR="00EC4E4B" w:rsidRDefault="00EC4E4B" w:rsidP="00EC4E4B">
            <w:pPr>
              <w:pStyle w:val="ListParagraph"/>
              <w:rPr>
                <w:szCs w:val="22"/>
              </w:rPr>
            </w:pPr>
          </w:p>
          <w:p w14:paraId="6C0DB43A" w14:textId="77777777" w:rsidR="00EC4E4B" w:rsidRDefault="00EC4E4B" w:rsidP="00BA502A">
            <w:pPr>
              <w:pStyle w:val="DataField11pt"/>
              <w:numPr>
                <w:ilvl w:val="0"/>
                <w:numId w:val="6"/>
              </w:numPr>
              <w:spacing w:line="240" w:lineRule="auto"/>
              <w:jc w:val="both"/>
              <w:rPr>
                <w:szCs w:val="22"/>
              </w:rPr>
            </w:pPr>
            <w:r>
              <w:rPr>
                <w:szCs w:val="22"/>
              </w:rPr>
              <w:t xml:space="preserve">Eng OS, Arlow RL, </w:t>
            </w:r>
            <w:r w:rsidRPr="00E11504">
              <w:rPr>
                <w:rFonts w:ascii="Arial Bold" w:hAnsi="Arial Bold"/>
                <w:b/>
                <w:szCs w:val="22"/>
                <w:u w:val="single"/>
              </w:rPr>
              <w:t>Moore D</w:t>
            </w:r>
            <w:r>
              <w:rPr>
                <w:szCs w:val="22"/>
              </w:rPr>
              <w:t xml:space="preserve">, Chen C, Langenfeld JE, August DA, Carpizo DR. Fluid administration and morbidity in transhiatal esophagectomy. </w:t>
            </w:r>
            <w:r w:rsidRPr="00EC4E4B">
              <w:rPr>
                <w:i/>
                <w:szCs w:val="22"/>
              </w:rPr>
              <w:t>Journal of Surgical Research</w:t>
            </w:r>
            <w:r>
              <w:rPr>
                <w:szCs w:val="22"/>
              </w:rPr>
              <w:t>, July 16, 2015.</w:t>
            </w:r>
            <w:r w:rsidR="00DE6096">
              <w:rPr>
                <w:szCs w:val="22"/>
              </w:rPr>
              <w:t xml:space="preserve"> </w:t>
            </w:r>
            <w:r w:rsidR="00DE6096" w:rsidRPr="00DE6096">
              <w:rPr>
                <w:szCs w:val="22"/>
              </w:rPr>
              <w:t>http://dx.doi.org/10.1016/j.jss.2015.07.021</w:t>
            </w:r>
          </w:p>
          <w:p w14:paraId="6C0DB43B" w14:textId="77777777" w:rsidR="00BA502A" w:rsidRPr="001D6AB2" w:rsidRDefault="00BA502A" w:rsidP="00BA502A">
            <w:pPr>
              <w:pStyle w:val="DataField11pt"/>
              <w:spacing w:line="240" w:lineRule="auto"/>
              <w:ind w:left="360"/>
              <w:rPr>
                <w:rStyle w:val="Hyperlink"/>
                <w:sz w:val="24"/>
                <w:szCs w:val="24"/>
              </w:rPr>
            </w:pPr>
            <w:r>
              <w:t xml:space="preserve">      </w:t>
            </w:r>
            <w:r w:rsidRPr="00BA502A">
              <w:rPr>
                <w:sz w:val="24"/>
                <w:szCs w:val="24"/>
              </w:rPr>
              <w:t>http://dx.doi.org/10.1016/j.jss.2015.07.021</w:t>
            </w:r>
          </w:p>
          <w:p w14:paraId="6C0DB43E" w14:textId="70BA751C" w:rsidR="00E11504" w:rsidRPr="001F5472" w:rsidRDefault="00E11504" w:rsidP="00BA502A">
            <w:pPr>
              <w:keepNext/>
              <w:keepLines/>
              <w:widowControl w:val="0"/>
              <w:numPr>
                <w:ilvl w:val="0"/>
                <w:numId w:val="6"/>
              </w:numPr>
              <w:autoSpaceDE w:val="0"/>
              <w:autoSpaceDN w:val="0"/>
              <w:adjustRightInd w:val="0"/>
              <w:spacing w:before="10" w:line="240" w:lineRule="auto"/>
              <w:rPr>
                <w:rStyle w:val="Hyperlink"/>
                <w:rFonts w:ascii="Arial" w:hAnsi="Arial" w:cs="Arial"/>
                <w:color w:val="auto"/>
                <w:sz w:val="22"/>
                <w:szCs w:val="22"/>
                <w:u w:val="none"/>
              </w:rPr>
            </w:pPr>
            <w:r>
              <w:rPr>
                <w:rFonts w:ascii="Arial" w:hAnsi="Arial" w:cs="Arial"/>
                <w:sz w:val="22"/>
                <w:szCs w:val="22"/>
              </w:rPr>
              <w:lastRenderedPageBreak/>
              <w:t xml:space="preserve">Kim S, Patel AN, Nelson C, Shen S, Mayer T, </w:t>
            </w:r>
            <w:r w:rsidRPr="005D5F2A">
              <w:rPr>
                <w:rFonts w:ascii="Arial Bold" w:hAnsi="Arial Bold" w:cs="Arial"/>
                <w:b/>
                <w:sz w:val="22"/>
                <w:szCs w:val="22"/>
                <w:u w:val="single"/>
              </w:rPr>
              <w:t>Moore DF</w:t>
            </w:r>
            <w:r>
              <w:rPr>
                <w:rFonts w:ascii="Arial" w:hAnsi="Arial" w:cs="Arial"/>
                <w:sz w:val="22"/>
                <w:szCs w:val="22"/>
              </w:rPr>
              <w:t>, Lu-Yao GL (2016) Does certi</w:t>
            </w:r>
            <w:r w:rsidR="00F73AC9">
              <w:rPr>
                <w:rFonts w:ascii="Arial" w:hAnsi="Arial" w:cs="Arial"/>
                <w:sz w:val="22"/>
                <w:szCs w:val="22"/>
              </w:rPr>
              <w:t>ficate of need minimize intensit</w:t>
            </w:r>
            <w:r>
              <w:rPr>
                <w:rFonts w:ascii="Arial" w:hAnsi="Arial" w:cs="Arial"/>
                <w:sz w:val="22"/>
                <w:szCs w:val="22"/>
              </w:rPr>
              <w:t xml:space="preserve">y modulated radiation therapy use in patients with low risk prostate cancer? Urology Practice </w:t>
            </w:r>
            <w:hyperlink r:id="rId24" w:tgtFrame="doilink" w:history="1">
              <w:r>
                <w:rPr>
                  <w:rStyle w:val="Hyperlink"/>
                  <w:rFonts w:ascii="Arial" w:hAnsi="Arial" w:cs="Arial"/>
                  <w:color w:val="316C9D"/>
                  <w:sz w:val="20"/>
                  <w:szCs w:val="20"/>
                  <w:bdr w:val="none" w:sz="0" w:space="0" w:color="auto" w:frame="1"/>
                  <w:shd w:val="clear" w:color="auto" w:fill="FFFFFF"/>
                </w:rPr>
                <w:t>doi:10.1016/j.urpr.2015.09.001</w:t>
              </w:r>
            </w:hyperlink>
          </w:p>
          <w:p w14:paraId="6C0DB43F" w14:textId="77777777" w:rsidR="001F5472" w:rsidRPr="001F5472" w:rsidRDefault="001F5472" w:rsidP="001F5472">
            <w:pPr>
              <w:keepNext/>
              <w:keepLines/>
              <w:widowControl w:val="0"/>
              <w:autoSpaceDE w:val="0"/>
              <w:autoSpaceDN w:val="0"/>
              <w:adjustRightInd w:val="0"/>
              <w:spacing w:before="10" w:line="240" w:lineRule="auto"/>
              <w:ind w:left="720"/>
              <w:rPr>
                <w:rStyle w:val="Hyperlink"/>
                <w:rFonts w:ascii="Arial" w:hAnsi="Arial" w:cs="Arial"/>
                <w:color w:val="auto"/>
                <w:sz w:val="22"/>
                <w:szCs w:val="22"/>
                <w:u w:val="none"/>
              </w:rPr>
            </w:pPr>
          </w:p>
          <w:p w14:paraId="6C0DB440" w14:textId="77777777" w:rsidR="004A5768" w:rsidRPr="004A5768" w:rsidRDefault="001F5472" w:rsidP="004A5768">
            <w:pPr>
              <w:keepNext/>
              <w:keepLines/>
              <w:widowControl w:val="0"/>
              <w:numPr>
                <w:ilvl w:val="0"/>
                <w:numId w:val="6"/>
              </w:numPr>
              <w:autoSpaceDE w:val="0"/>
              <w:autoSpaceDN w:val="0"/>
              <w:adjustRightInd w:val="0"/>
              <w:spacing w:before="10" w:line="240" w:lineRule="auto"/>
              <w:rPr>
                <w:rStyle w:val="Hyperlink"/>
                <w:rFonts w:ascii="Arial" w:hAnsi="Arial" w:cs="Arial"/>
                <w:color w:val="auto"/>
                <w:sz w:val="22"/>
                <w:szCs w:val="22"/>
                <w:u w:val="none"/>
              </w:rPr>
            </w:pPr>
            <w:r w:rsidRPr="00017F8D">
              <w:rPr>
                <w:rStyle w:val="Hyperlink"/>
                <w:rFonts w:ascii="Arial" w:hAnsi="Arial" w:cs="Arial"/>
                <w:color w:val="auto"/>
                <w:sz w:val="22"/>
                <w:szCs w:val="22"/>
                <w:u w:val="none"/>
                <w:bdr w:val="none" w:sz="0" w:space="0" w:color="auto" w:frame="1"/>
                <w:shd w:val="clear" w:color="auto" w:fill="FFFFFF"/>
              </w:rPr>
              <w:t xml:space="preserve">He J, Albertsen P, </w:t>
            </w:r>
            <w:r w:rsidRPr="00017F8D">
              <w:rPr>
                <w:rStyle w:val="Hyperlink"/>
                <w:rFonts w:ascii="Arial Bold" w:hAnsi="Arial Bold" w:cs="Arial"/>
                <w:b/>
                <w:color w:val="auto"/>
                <w:sz w:val="22"/>
                <w:szCs w:val="22"/>
                <w:bdr w:val="none" w:sz="0" w:space="0" w:color="auto" w:frame="1"/>
                <w:shd w:val="clear" w:color="auto" w:fill="FFFFFF"/>
              </w:rPr>
              <w:t>Moore D</w:t>
            </w:r>
            <w:r w:rsidRPr="00017F8D">
              <w:rPr>
                <w:rStyle w:val="Hyperlink"/>
                <w:rFonts w:ascii="Arial" w:hAnsi="Arial" w:cs="Arial"/>
                <w:color w:val="auto"/>
                <w:sz w:val="22"/>
                <w:szCs w:val="22"/>
                <w:u w:val="none"/>
                <w:bdr w:val="none" w:sz="0" w:space="0" w:color="auto" w:frame="1"/>
                <w:shd w:val="clear" w:color="auto" w:fill="FFFFFF"/>
              </w:rPr>
              <w:t>, Rotter D, Demissie K, Lu-Yao G (2016) Validation of a contemporary five-tiered Gleason grade grouping using population-based dat</w:t>
            </w:r>
            <w:r w:rsidR="00B507E5">
              <w:rPr>
                <w:rStyle w:val="Hyperlink"/>
                <w:rFonts w:ascii="Arial" w:hAnsi="Arial" w:cs="Arial"/>
                <w:color w:val="auto"/>
                <w:sz w:val="22"/>
                <w:szCs w:val="22"/>
                <w:u w:val="none"/>
                <w:bdr w:val="none" w:sz="0" w:space="0" w:color="auto" w:frame="1"/>
                <w:shd w:val="clear" w:color="auto" w:fill="FFFFFF"/>
              </w:rPr>
              <w:t>a. Europearn Eurology 71, 760-763.</w:t>
            </w:r>
            <w:r w:rsidR="004A5768">
              <w:t xml:space="preserve"> </w:t>
            </w:r>
            <w:r w:rsidR="004A5768" w:rsidRPr="004A5768">
              <w:rPr>
                <w:rStyle w:val="Hyperlink"/>
                <w:rFonts w:ascii="Arial" w:hAnsi="Arial" w:cs="Arial"/>
                <w:color w:val="auto"/>
                <w:sz w:val="22"/>
                <w:szCs w:val="22"/>
                <w:u w:val="none"/>
                <w:bdr w:val="none" w:sz="0" w:space="0" w:color="auto" w:frame="1"/>
                <w:shd w:val="clear" w:color="auto" w:fill="FFFFFF"/>
              </w:rPr>
              <w:t>http://dx.doi.org/10.1016/j.eururo.2016.11.031</w:t>
            </w:r>
            <w:r w:rsidR="00CC2E39">
              <w:rPr>
                <w:rStyle w:val="Hyperlink"/>
                <w:rFonts w:ascii="Arial" w:hAnsi="Arial" w:cs="Arial"/>
                <w:color w:val="auto"/>
                <w:sz w:val="22"/>
                <w:szCs w:val="22"/>
                <w:u w:val="none"/>
                <w:bdr w:val="none" w:sz="0" w:space="0" w:color="auto" w:frame="1"/>
                <w:shd w:val="clear" w:color="auto" w:fill="FFFFFF"/>
              </w:rPr>
              <w:t xml:space="preserve"> </w:t>
            </w:r>
          </w:p>
          <w:p w14:paraId="6C0DB441" w14:textId="77777777" w:rsidR="00017F8D" w:rsidRPr="00017F8D" w:rsidRDefault="00017F8D" w:rsidP="00017F8D">
            <w:pPr>
              <w:keepNext/>
              <w:keepLines/>
              <w:widowControl w:val="0"/>
              <w:autoSpaceDE w:val="0"/>
              <w:autoSpaceDN w:val="0"/>
              <w:adjustRightInd w:val="0"/>
              <w:spacing w:before="10" w:line="240" w:lineRule="auto"/>
              <w:ind w:left="720"/>
              <w:rPr>
                <w:rStyle w:val="Hyperlink"/>
                <w:rFonts w:ascii="Arial" w:hAnsi="Arial" w:cs="Arial"/>
                <w:color w:val="auto"/>
                <w:sz w:val="22"/>
                <w:szCs w:val="22"/>
                <w:u w:val="none"/>
              </w:rPr>
            </w:pPr>
          </w:p>
          <w:p w14:paraId="6C0DB442" w14:textId="77777777" w:rsidR="00017F8D" w:rsidRPr="00D30DDB" w:rsidRDefault="00017F8D" w:rsidP="00BA502A">
            <w:pPr>
              <w:keepNext/>
              <w:keepLines/>
              <w:widowControl w:val="0"/>
              <w:numPr>
                <w:ilvl w:val="0"/>
                <w:numId w:val="6"/>
              </w:numPr>
              <w:autoSpaceDE w:val="0"/>
              <w:autoSpaceDN w:val="0"/>
              <w:adjustRightInd w:val="0"/>
              <w:spacing w:before="10" w:line="240" w:lineRule="auto"/>
              <w:rPr>
                <w:rFonts w:ascii="Arial" w:hAnsi="Arial" w:cs="Arial"/>
                <w:sz w:val="22"/>
                <w:szCs w:val="22"/>
              </w:rPr>
            </w:pPr>
            <w:r w:rsidRPr="00D30DDB">
              <w:rPr>
                <w:rFonts w:ascii="Arial" w:hAnsi="Arial" w:cs="Arial"/>
                <w:color w:val="000000"/>
                <w:sz w:val="22"/>
                <w:szCs w:val="22"/>
              </w:rPr>
              <w:t xml:space="preserve">Jadot M, Boonen M, Thirion J, Wang N, Xing J, Zhao C, Tannous A, Qian M, Zheng H, Everett JK, </w:t>
            </w:r>
            <w:r w:rsidRPr="00D30DDB">
              <w:rPr>
                <w:rFonts w:ascii="Arial" w:hAnsi="Arial" w:cs="Arial"/>
                <w:b/>
                <w:color w:val="000000"/>
                <w:sz w:val="22"/>
                <w:szCs w:val="22"/>
                <w:u w:val="single"/>
              </w:rPr>
              <w:t>Moore DF</w:t>
            </w:r>
            <w:r w:rsidRPr="00D30DDB">
              <w:rPr>
                <w:rFonts w:ascii="Arial" w:hAnsi="Arial" w:cs="Arial"/>
                <w:color w:val="000000"/>
                <w:sz w:val="22"/>
                <w:szCs w:val="22"/>
              </w:rPr>
              <w:t>, Sleat DE, Lobel P (2016) Accounting for protein subcellular localization: a compartmental map of the rat liver proteome.</w:t>
            </w:r>
            <w:r w:rsidRPr="00D30DDB">
              <w:rPr>
                <w:rStyle w:val="apple-converted-space"/>
                <w:rFonts w:ascii="Arial" w:hAnsi="Arial" w:cs="Arial"/>
                <w:i/>
                <w:iCs/>
                <w:color w:val="000000"/>
                <w:sz w:val="22"/>
                <w:szCs w:val="22"/>
              </w:rPr>
              <w:t> </w:t>
            </w:r>
            <w:r w:rsidRPr="00D30DDB">
              <w:rPr>
                <w:rFonts w:ascii="Arial" w:hAnsi="Arial" w:cs="Arial"/>
                <w:i/>
                <w:iCs/>
                <w:color w:val="000000"/>
                <w:sz w:val="22"/>
                <w:szCs w:val="22"/>
              </w:rPr>
              <w:t>Molecular and Cellular Proteomi</w:t>
            </w:r>
            <w:r w:rsidR="00D30DDB" w:rsidRPr="00D30DDB">
              <w:rPr>
                <w:rFonts w:ascii="Arial" w:hAnsi="Arial" w:cs="Arial"/>
                <w:i/>
                <w:iCs/>
                <w:color w:val="000000"/>
                <w:sz w:val="22"/>
                <w:szCs w:val="22"/>
              </w:rPr>
              <w:t xml:space="preserve">cs </w:t>
            </w:r>
            <w:r w:rsidR="00975240">
              <w:rPr>
                <w:rFonts w:ascii="Arial" w:hAnsi="Arial" w:cs="Arial"/>
                <w:iCs/>
                <w:color w:val="000000"/>
                <w:sz w:val="22"/>
                <w:szCs w:val="22"/>
              </w:rPr>
              <w:t>16, 194-212</w:t>
            </w:r>
            <w:r w:rsidR="00D30DDB" w:rsidRPr="00D30DDB">
              <w:rPr>
                <w:rFonts w:ascii="Arial" w:hAnsi="Arial" w:cs="Arial"/>
                <w:iCs/>
                <w:color w:val="000000"/>
                <w:sz w:val="22"/>
                <w:szCs w:val="22"/>
              </w:rPr>
              <w:t xml:space="preserve">. </w:t>
            </w:r>
            <w:r w:rsidR="00D30DDB" w:rsidRPr="00D30DDB">
              <w:rPr>
                <w:rStyle w:val="slug-metadata-note"/>
                <w:rFonts w:ascii="Arial" w:hAnsi="Arial" w:cs="Arial"/>
                <w:bCs/>
                <w:color w:val="333300"/>
                <w:sz w:val="22"/>
                <w:szCs w:val="22"/>
                <w:bdr w:val="none" w:sz="0" w:space="0" w:color="auto" w:frame="1"/>
                <w:shd w:val="clear" w:color="auto" w:fill="FFFFFF"/>
              </w:rPr>
              <w:t>doi:</w:t>
            </w:r>
            <w:r w:rsidR="00D30DDB" w:rsidRPr="00D30DDB">
              <w:rPr>
                <w:rStyle w:val="slug-doi"/>
                <w:rFonts w:ascii="Arial" w:hAnsi="Arial" w:cs="Arial"/>
                <w:bCs/>
                <w:color w:val="333300"/>
                <w:sz w:val="22"/>
                <w:szCs w:val="22"/>
                <w:bdr w:val="none" w:sz="0" w:space="0" w:color="auto" w:frame="1"/>
                <w:shd w:val="clear" w:color="auto" w:fill="FFFFFF"/>
              </w:rPr>
              <w:t>10.1074/mcp.M116.064527</w:t>
            </w:r>
            <w:r w:rsidR="003652E6">
              <w:rPr>
                <w:rStyle w:val="slug-elocation"/>
                <w:rFonts w:ascii="Arial" w:hAnsi="Arial" w:cs="Arial"/>
                <w:bCs/>
                <w:color w:val="333300"/>
                <w:sz w:val="22"/>
                <w:szCs w:val="22"/>
                <w:bdr w:val="none" w:sz="0" w:space="0" w:color="auto" w:frame="1"/>
                <w:shd w:val="clear" w:color="auto" w:fill="FFFFFF"/>
              </w:rPr>
              <w:t xml:space="preserve">  PMCID: PMC5294208</w:t>
            </w:r>
          </w:p>
          <w:p w14:paraId="6C0DB443" w14:textId="77777777" w:rsidR="00A1370D" w:rsidRPr="00D30DDB" w:rsidRDefault="00A1370D" w:rsidP="00A1370D">
            <w:pPr>
              <w:keepNext/>
              <w:keepLines/>
              <w:widowControl w:val="0"/>
              <w:autoSpaceDE w:val="0"/>
              <w:autoSpaceDN w:val="0"/>
              <w:adjustRightInd w:val="0"/>
              <w:spacing w:before="10" w:line="240" w:lineRule="auto"/>
              <w:ind w:left="720"/>
              <w:rPr>
                <w:rFonts w:ascii="Arial" w:hAnsi="Arial" w:cs="Arial"/>
                <w:sz w:val="22"/>
                <w:szCs w:val="22"/>
              </w:rPr>
            </w:pPr>
          </w:p>
          <w:p w14:paraId="6C0DB444" w14:textId="77777777" w:rsidR="00A1370D" w:rsidRPr="00A919A4" w:rsidRDefault="00A1370D" w:rsidP="00A1370D">
            <w:pPr>
              <w:keepNext/>
              <w:keepLines/>
              <w:widowControl w:val="0"/>
              <w:numPr>
                <w:ilvl w:val="0"/>
                <w:numId w:val="6"/>
              </w:numPr>
              <w:autoSpaceDE w:val="0"/>
              <w:autoSpaceDN w:val="0"/>
              <w:adjustRightInd w:val="0"/>
              <w:spacing w:before="10" w:line="240" w:lineRule="auto"/>
              <w:rPr>
                <w:rFonts w:ascii="Arial" w:hAnsi="Arial" w:cs="Arial"/>
                <w:sz w:val="22"/>
                <w:szCs w:val="22"/>
              </w:rPr>
            </w:pPr>
            <w:r>
              <w:rPr>
                <w:rFonts w:ascii="Arial" w:hAnsi="Arial" w:cs="Arial"/>
                <w:color w:val="000000"/>
                <w:sz w:val="22"/>
                <w:szCs w:val="22"/>
              </w:rPr>
              <w:t xml:space="preserve">Wiseman JA, Meng Y, Nemtsova Y, Matteson PG, Milonig JH, </w:t>
            </w:r>
            <w:r w:rsidRPr="009430DA">
              <w:rPr>
                <w:rFonts w:ascii="Arial Bold" w:hAnsi="Arial Bold" w:cs="Arial"/>
                <w:b/>
                <w:color w:val="000000"/>
                <w:sz w:val="22"/>
                <w:szCs w:val="22"/>
                <w:u w:val="single"/>
              </w:rPr>
              <w:t xml:space="preserve">Moore DF, </w:t>
            </w:r>
            <w:r>
              <w:rPr>
                <w:rFonts w:ascii="Arial" w:hAnsi="Arial" w:cs="Arial"/>
                <w:color w:val="000000"/>
                <w:sz w:val="22"/>
                <w:szCs w:val="22"/>
              </w:rPr>
              <w:t xml:space="preserve">Sleat DE, Lobel P (2017) Chronic enzyme replacement therapy to the brain in a mouse model of late-infantile neuronal ceroid lipofuscinosis has differential effects on phenotypes of disease. Molecular Therapy - Methods </w:t>
            </w:r>
            <w:r w:rsidR="00C97811">
              <w:rPr>
                <w:rFonts w:ascii="Arial" w:hAnsi="Arial" w:cs="Arial"/>
                <w:color w:val="000000"/>
                <w:sz w:val="22"/>
                <w:szCs w:val="22"/>
              </w:rPr>
              <w:t>&amp; Clinical Developmen 4, 204-212</w:t>
            </w:r>
            <w:r>
              <w:rPr>
                <w:rFonts w:ascii="Arial" w:hAnsi="Arial" w:cs="Arial"/>
                <w:color w:val="000000"/>
                <w:sz w:val="22"/>
                <w:szCs w:val="22"/>
              </w:rPr>
              <w:t xml:space="preserve">. </w:t>
            </w:r>
            <w:r w:rsidRPr="00A1370D">
              <w:rPr>
                <w:rFonts w:ascii="Arial" w:hAnsi="Arial" w:cs="Arial"/>
                <w:color w:val="000000"/>
                <w:sz w:val="22"/>
                <w:szCs w:val="22"/>
              </w:rPr>
              <w:t>http://dx.doi.org/10.1016/j.omtm.2017.01.004</w:t>
            </w:r>
          </w:p>
          <w:p w14:paraId="6C0DB445" w14:textId="77777777" w:rsidR="00A919A4" w:rsidRPr="00A919A4" w:rsidRDefault="00A919A4" w:rsidP="00A919A4">
            <w:pPr>
              <w:keepNext/>
              <w:keepLines/>
              <w:widowControl w:val="0"/>
              <w:autoSpaceDE w:val="0"/>
              <w:autoSpaceDN w:val="0"/>
              <w:adjustRightInd w:val="0"/>
              <w:spacing w:before="10" w:line="240" w:lineRule="auto"/>
              <w:ind w:left="720"/>
              <w:rPr>
                <w:rFonts w:ascii="Arial" w:hAnsi="Arial" w:cs="Arial"/>
                <w:sz w:val="22"/>
                <w:szCs w:val="22"/>
              </w:rPr>
            </w:pPr>
          </w:p>
          <w:p w14:paraId="6C0DB446" w14:textId="17AC0604" w:rsidR="00A919A4" w:rsidRPr="00BC020C" w:rsidRDefault="00A919A4" w:rsidP="00A919A4">
            <w:pPr>
              <w:keepNext/>
              <w:keepLines/>
              <w:widowControl w:val="0"/>
              <w:numPr>
                <w:ilvl w:val="0"/>
                <w:numId w:val="6"/>
              </w:numPr>
              <w:autoSpaceDE w:val="0"/>
              <w:autoSpaceDN w:val="0"/>
              <w:adjustRightInd w:val="0"/>
              <w:spacing w:before="10" w:line="240" w:lineRule="auto"/>
              <w:rPr>
                <w:rFonts w:ascii="Arial" w:hAnsi="Arial" w:cs="Arial"/>
                <w:sz w:val="22"/>
                <w:szCs w:val="22"/>
              </w:rPr>
            </w:pPr>
            <w:r>
              <w:rPr>
                <w:rFonts w:ascii="Arial" w:hAnsi="Arial" w:cs="Arial"/>
                <w:color w:val="000000"/>
                <w:sz w:val="22"/>
                <w:szCs w:val="22"/>
              </w:rPr>
              <w:t>Meng Y, Wiseman JA, Nemtsova Y,</w:t>
            </w:r>
            <w:r w:rsidRPr="008332EB">
              <w:rPr>
                <w:rFonts w:ascii="Arial Bold" w:hAnsi="Arial Bold" w:cs="Arial"/>
                <w:b/>
                <w:color w:val="000000"/>
                <w:sz w:val="22"/>
                <w:szCs w:val="22"/>
                <w:u w:val="single"/>
              </w:rPr>
              <w:t xml:space="preserve"> Moore DF</w:t>
            </w:r>
            <w:r>
              <w:rPr>
                <w:rFonts w:ascii="Arial" w:hAnsi="Arial" w:cs="Arial"/>
                <w:color w:val="000000"/>
                <w:sz w:val="22"/>
                <w:szCs w:val="22"/>
              </w:rPr>
              <w:t>, Guevarra J, Reuhl K, Banks WA, Daneman R, Sleat DE, Lobel P (2017) A basic ApoE-based peptide mediator to deliver proteins across the blood-brain barrier: Long-term efficacy, toxicity, and mechanism. Molecular The</w:t>
            </w:r>
            <w:r w:rsidR="002D7FF2">
              <w:rPr>
                <w:rFonts w:ascii="Arial" w:hAnsi="Arial" w:cs="Arial"/>
                <w:color w:val="000000"/>
                <w:sz w:val="22"/>
                <w:szCs w:val="22"/>
              </w:rPr>
              <w:t>rapy</w:t>
            </w:r>
            <w:r>
              <w:rPr>
                <w:rFonts w:ascii="Arial" w:hAnsi="Arial" w:cs="Arial"/>
                <w:color w:val="000000"/>
                <w:sz w:val="22"/>
                <w:szCs w:val="22"/>
              </w:rPr>
              <w:t xml:space="preserve">. </w:t>
            </w:r>
            <w:r w:rsidRPr="00A919A4">
              <w:rPr>
                <w:rFonts w:ascii="Arial" w:hAnsi="Arial" w:cs="Arial"/>
                <w:color w:val="000000"/>
                <w:sz w:val="22"/>
                <w:szCs w:val="22"/>
              </w:rPr>
              <w:t>https://doi.org/10.1016/j.ymthe.2017.03.037</w:t>
            </w:r>
            <w:r w:rsidR="00E45A1D">
              <w:rPr>
                <w:rFonts w:ascii="Arial" w:hAnsi="Arial" w:cs="Arial"/>
                <w:color w:val="000000"/>
                <w:sz w:val="22"/>
                <w:szCs w:val="22"/>
              </w:rPr>
              <w:t xml:space="preserve">  PMCID: PMC5498811</w:t>
            </w:r>
          </w:p>
          <w:p w14:paraId="6C0DB447" w14:textId="77777777" w:rsidR="00BC020C" w:rsidRPr="00BC020C" w:rsidRDefault="00BC020C" w:rsidP="00BC020C">
            <w:pPr>
              <w:keepNext/>
              <w:keepLines/>
              <w:widowControl w:val="0"/>
              <w:autoSpaceDE w:val="0"/>
              <w:autoSpaceDN w:val="0"/>
              <w:adjustRightInd w:val="0"/>
              <w:spacing w:before="10" w:line="240" w:lineRule="auto"/>
              <w:ind w:left="720"/>
              <w:rPr>
                <w:rFonts w:ascii="Arial" w:hAnsi="Arial" w:cs="Arial"/>
                <w:sz w:val="22"/>
                <w:szCs w:val="22"/>
              </w:rPr>
            </w:pPr>
          </w:p>
          <w:p w14:paraId="6C0DB448" w14:textId="77777777" w:rsidR="00BC020C" w:rsidRPr="00BC020C" w:rsidRDefault="00BC020C" w:rsidP="00A919A4">
            <w:pPr>
              <w:keepNext/>
              <w:keepLines/>
              <w:widowControl w:val="0"/>
              <w:numPr>
                <w:ilvl w:val="0"/>
                <w:numId w:val="6"/>
              </w:numPr>
              <w:autoSpaceDE w:val="0"/>
              <w:autoSpaceDN w:val="0"/>
              <w:adjustRightInd w:val="0"/>
              <w:spacing w:before="10" w:line="240" w:lineRule="auto"/>
              <w:rPr>
                <w:rFonts w:ascii="Arial" w:hAnsi="Arial" w:cs="Arial"/>
                <w:sz w:val="22"/>
                <w:szCs w:val="22"/>
              </w:rPr>
            </w:pPr>
            <w:r w:rsidRPr="00BC020C">
              <w:rPr>
                <w:rFonts w:ascii="Arial" w:hAnsi="Arial" w:cs="Arial"/>
                <w:sz w:val="22"/>
                <w:szCs w:val="22"/>
              </w:rPr>
              <w:t xml:space="preserve">Cercek A, Gendel V, Jabbour S, </w:t>
            </w:r>
            <w:r w:rsidRPr="00A40F4D">
              <w:rPr>
                <w:rFonts w:ascii="Arial" w:hAnsi="Arial" w:cs="Arial"/>
                <w:b/>
                <w:sz w:val="22"/>
                <w:szCs w:val="22"/>
              </w:rPr>
              <w:t>Moore D</w:t>
            </w:r>
            <w:r w:rsidRPr="00BC020C">
              <w:rPr>
                <w:rFonts w:ascii="Arial" w:hAnsi="Arial" w:cs="Arial"/>
                <w:sz w:val="22"/>
                <w:szCs w:val="22"/>
              </w:rPr>
              <w:t xml:space="preserve">, Chen C, Nosher J, Capanu M, Chou J, Boucher T, Kemeny N, Carpizo D A comparison of yttrium-90 microsphere radioembolization to hepatic arterial infusional chemotherapy for patients with chemo-refractory hepatic colorectal metastases. </w:t>
            </w:r>
            <w:r w:rsidRPr="00BC020C">
              <w:rPr>
                <w:rFonts w:ascii="Arial" w:hAnsi="Arial" w:cs="Arial"/>
                <w:i/>
                <w:iCs/>
                <w:sz w:val="22"/>
                <w:szCs w:val="22"/>
              </w:rPr>
              <w:t>Current Treatment Options in Oncology</w:t>
            </w:r>
            <w:r w:rsidRPr="00BC020C">
              <w:rPr>
                <w:rFonts w:ascii="Arial" w:hAnsi="Arial" w:cs="Arial"/>
                <w:sz w:val="22"/>
                <w:szCs w:val="22"/>
              </w:rPr>
              <w:t xml:space="preserve"> 18 (7)</w:t>
            </w:r>
            <w:r>
              <w:rPr>
                <w:rFonts w:ascii="Arial" w:hAnsi="Arial" w:cs="Arial"/>
                <w:sz w:val="22"/>
                <w:szCs w:val="22"/>
              </w:rPr>
              <w:t xml:space="preserve"> doi: 10.1007/s11864-017-0481-1</w:t>
            </w:r>
          </w:p>
          <w:p w14:paraId="6C0DB449" w14:textId="77777777" w:rsidR="00B80200" w:rsidRDefault="00B80200" w:rsidP="00B80200">
            <w:pPr>
              <w:keepNext/>
              <w:keepLines/>
              <w:widowControl w:val="0"/>
              <w:autoSpaceDE w:val="0"/>
              <w:autoSpaceDN w:val="0"/>
              <w:adjustRightInd w:val="0"/>
              <w:spacing w:before="10" w:line="240" w:lineRule="auto"/>
              <w:ind w:left="720"/>
              <w:rPr>
                <w:rFonts w:ascii="Arial" w:hAnsi="Arial" w:cs="Arial"/>
                <w:sz w:val="22"/>
                <w:szCs w:val="22"/>
              </w:rPr>
            </w:pPr>
          </w:p>
          <w:p w14:paraId="6C0DB44A" w14:textId="77777777" w:rsidR="007F1966" w:rsidRDefault="007F1966" w:rsidP="00B80200">
            <w:pPr>
              <w:keepNext/>
              <w:keepLines/>
              <w:widowControl w:val="0"/>
              <w:autoSpaceDE w:val="0"/>
              <w:autoSpaceDN w:val="0"/>
              <w:adjustRightInd w:val="0"/>
              <w:spacing w:before="10" w:line="240" w:lineRule="auto"/>
              <w:ind w:left="720"/>
              <w:rPr>
                <w:rFonts w:ascii="Arial" w:hAnsi="Arial" w:cs="Arial"/>
                <w:sz w:val="22"/>
                <w:szCs w:val="22"/>
              </w:rPr>
            </w:pPr>
          </w:p>
          <w:p w14:paraId="6C0DB44B" w14:textId="77777777" w:rsidR="007F1966" w:rsidRDefault="007F1966" w:rsidP="00B80200">
            <w:pPr>
              <w:keepNext/>
              <w:keepLines/>
              <w:widowControl w:val="0"/>
              <w:autoSpaceDE w:val="0"/>
              <w:autoSpaceDN w:val="0"/>
              <w:adjustRightInd w:val="0"/>
              <w:spacing w:before="10" w:line="240" w:lineRule="auto"/>
              <w:ind w:left="720"/>
              <w:rPr>
                <w:rFonts w:ascii="Arial" w:hAnsi="Arial" w:cs="Arial"/>
                <w:sz w:val="22"/>
                <w:szCs w:val="22"/>
              </w:rPr>
            </w:pPr>
          </w:p>
          <w:p w14:paraId="6C0DB44C" w14:textId="77777777" w:rsidR="007F1966" w:rsidRPr="00BC020C" w:rsidRDefault="007F1966" w:rsidP="00B80200">
            <w:pPr>
              <w:keepNext/>
              <w:keepLines/>
              <w:widowControl w:val="0"/>
              <w:autoSpaceDE w:val="0"/>
              <w:autoSpaceDN w:val="0"/>
              <w:adjustRightInd w:val="0"/>
              <w:spacing w:before="10" w:line="240" w:lineRule="auto"/>
              <w:ind w:left="720"/>
              <w:rPr>
                <w:rFonts w:ascii="Arial" w:hAnsi="Arial" w:cs="Arial"/>
                <w:sz w:val="22"/>
                <w:szCs w:val="22"/>
              </w:rPr>
            </w:pPr>
          </w:p>
          <w:p w14:paraId="6C0DB44D" w14:textId="77777777" w:rsidR="00B80200" w:rsidRPr="00B80200" w:rsidRDefault="00B80200" w:rsidP="00A919A4">
            <w:pPr>
              <w:keepNext/>
              <w:keepLines/>
              <w:widowControl w:val="0"/>
              <w:numPr>
                <w:ilvl w:val="0"/>
                <w:numId w:val="6"/>
              </w:numPr>
              <w:autoSpaceDE w:val="0"/>
              <w:autoSpaceDN w:val="0"/>
              <w:adjustRightInd w:val="0"/>
              <w:spacing w:before="10" w:line="240" w:lineRule="auto"/>
              <w:rPr>
                <w:rFonts w:ascii="Arial" w:hAnsi="Arial" w:cs="Arial"/>
                <w:sz w:val="22"/>
                <w:szCs w:val="22"/>
              </w:rPr>
            </w:pPr>
            <w:r>
              <w:rPr>
                <w:rFonts w:ascii="Arial" w:hAnsi="Arial" w:cs="Arial"/>
                <w:color w:val="000000"/>
                <w:sz w:val="22"/>
                <w:szCs w:val="22"/>
              </w:rPr>
              <w:t xml:space="preserve">Khan AJ, Poppe MM, Goyal S, Kokeny KE, Kearney T, Kirstein L, Toppmeyer D, </w:t>
            </w:r>
            <w:r w:rsidRPr="00A40F4D">
              <w:rPr>
                <w:rFonts w:ascii="Arial" w:hAnsi="Arial" w:cs="Arial"/>
                <w:b/>
                <w:color w:val="000000"/>
                <w:sz w:val="22"/>
                <w:szCs w:val="22"/>
              </w:rPr>
              <w:t>Moore DF</w:t>
            </w:r>
            <w:r>
              <w:rPr>
                <w:rFonts w:ascii="Arial" w:hAnsi="Arial" w:cs="Arial"/>
                <w:color w:val="000000"/>
                <w:sz w:val="22"/>
                <w:szCs w:val="22"/>
              </w:rPr>
              <w:t>, Chen C, Gaffney DK, Haffty BG (2017) Hypofractionated postmastectomy radiation therapy is safe and effective: First results from a prospective Phase</w:t>
            </w:r>
            <w:r w:rsidR="00A14121">
              <w:rPr>
                <w:rFonts w:ascii="Arial" w:hAnsi="Arial" w:cs="Arial"/>
                <w:color w:val="000000"/>
                <w:sz w:val="22"/>
                <w:szCs w:val="22"/>
              </w:rPr>
              <w:t xml:space="preserve"> </w:t>
            </w:r>
            <w:r>
              <w:rPr>
                <w:rFonts w:ascii="Arial" w:hAnsi="Arial" w:cs="Arial"/>
                <w:color w:val="000000"/>
                <w:sz w:val="22"/>
                <w:szCs w:val="22"/>
              </w:rPr>
              <w:t xml:space="preserve">II trial. </w:t>
            </w:r>
            <w:r w:rsidRPr="002905EE">
              <w:rPr>
                <w:rFonts w:ascii="Arial" w:hAnsi="Arial" w:cs="Arial"/>
                <w:i/>
                <w:color w:val="000000"/>
                <w:sz w:val="22"/>
                <w:szCs w:val="22"/>
              </w:rPr>
              <w:t xml:space="preserve">Journal of Clinical Oncology  </w:t>
            </w:r>
          </w:p>
          <w:p w14:paraId="6C0DB44E" w14:textId="77777777" w:rsidR="00922700" w:rsidRDefault="00B80200" w:rsidP="00922700">
            <w:pPr>
              <w:keepNext/>
              <w:keepLines/>
              <w:widowControl w:val="0"/>
              <w:autoSpaceDE w:val="0"/>
              <w:autoSpaceDN w:val="0"/>
              <w:adjustRightInd w:val="0"/>
              <w:spacing w:before="10" w:line="240" w:lineRule="auto"/>
              <w:ind w:left="720"/>
              <w:rPr>
                <w:rFonts w:ascii="Arial" w:hAnsi="Arial" w:cs="Arial"/>
                <w:sz w:val="22"/>
                <w:szCs w:val="22"/>
              </w:rPr>
            </w:pPr>
            <w:r w:rsidRPr="00B80200">
              <w:rPr>
                <w:rFonts w:ascii="Arial" w:hAnsi="Arial" w:cs="Arial"/>
                <w:sz w:val="22"/>
                <w:szCs w:val="22"/>
              </w:rPr>
              <w:t>DOI: ht</w:t>
            </w:r>
            <w:r w:rsidR="0010651D">
              <w:rPr>
                <w:rFonts w:ascii="Arial" w:hAnsi="Arial" w:cs="Arial"/>
                <w:sz w:val="22"/>
                <w:szCs w:val="22"/>
              </w:rPr>
              <w:t>tps://doi.org/10.1200/JCO.2016.</w:t>
            </w:r>
            <w:r w:rsidRPr="00B80200">
              <w:rPr>
                <w:rFonts w:ascii="Arial" w:hAnsi="Arial" w:cs="Arial"/>
                <w:sz w:val="22"/>
                <w:szCs w:val="22"/>
              </w:rPr>
              <w:t>70.7158</w:t>
            </w:r>
            <w:r w:rsidR="0010651D">
              <w:rPr>
                <w:rFonts w:ascii="Arial" w:hAnsi="Arial" w:cs="Arial"/>
                <w:sz w:val="22"/>
                <w:szCs w:val="22"/>
              </w:rPr>
              <w:t xml:space="preserve"> PMCID: PMC5476174</w:t>
            </w:r>
          </w:p>
          <w:p w14:paraId="6C0DB44F" w14:textId="77777777" w:rsidR="00922700" w:rsidRDefault="00922700" w:rsidP="00922700">
            <w:pPr>
              <w:keepNext/>
              <w:keepLines/>
              <w:widowControl w:val="0"/>
              <w:autoSpaceDE w:val="0"/>
              <w:autoSpaceDN w:val="0"/>
              <w:adjustRightInd w:val="0"/>
              <w:spacing w:before="10" w:line="240" w:lineRule="auto"/>
              <w:ind w:left="720"/>
              <w:rPr>
                <w:rFonts w:ascii="Arial" w:hAnsi="Arial" w:cs="Arial"/>
                <w:sz w:val="22"/>
                <w:szCs w:val="22"/>
              </w:rPr>
            </w:pPr>
          </w:p>
          <w:p w14:paraId="6C0DB450" w14:textId="6D5FDF17" w:rsidR="00922700" w:rsidRDefault="00922700" w:rsidP="00922700">
            <w:pPr>
              <w:keepNext/>
              <w:keepLines/>
              <w:widowControl w:val="0"/>
              <w:autoSpaceDE w:val="0"/>
              <w:autoSpaceDN w:val="0"/>
              <w:adjustRightInd w:val="0"/>
              <w:spacing w:before="10" w:line="240" w:lineRule="auto"/>
              <w:rPr>
                <w:rFonts w:ascii="Arial" w:hAnsi="Arial" w:cs="Arial"/>
                <w:sz w:val="22"/>
                <w:szCs w:val="22"/>
              </w:rPr>
            </w:pPr>
            <w:r>
              <w:rPr>
                <w:rFonts w:ascii="Arial" w:hAnsi="Arial" w:cs="Arial"/>
                <w:sz w:val="22"/>
                <w:szCs w:val="22"/>
              </w:rPr>
              <w:t xml:space="preserve">88. </w:t>
            </w:r>
            <w:r w:rsidR="007D4CCD">
              <w:rPr>
                <w:rFonts w:ascii="Arial" w:hAnsi="Arial" w:cs="Arial"/>
                <w:sz w:val="22"/>
                <w:szCs w:val="22"/>
              </w:rPr>
              <w:t>Sleat DE, Tannous A., Sohar I, Wiseman JA, Zheng H. Qian M., Zhao C., Xin W., Barone R., Sims K.B., Moore D.F., Lobel P. (2017) Proteomic analysis of brain and cerebrospinal fluid from the three major forms of neuronal ceroid lipofuscinosis revea</w:t>
            </w:r>
            <w:r w:rsidR="00C955C8">
              <w:rPr>
                <w:rFonts w:ascii="Arial" w:hAnsi="Arial" w:cs="Arial"/>
                <w:sz w:val="22"/>
                <w:szCs w:val="22"/>
              </w:rPr>
              <w:t>ls potentia</w:t>
            </w:r>
            <w:r w:rsidR="007D4CCD">
              <w:rPr>
                <w:rFonts w:ascii="Arial" w:hAnsi="Arial" w:cs="Arial"/>
                <w:sz w:val="22"/>
                <w:szCs w:val="22"/>
              </w:rPr>
              <w:t>l biomarkers. Journal of Proteome Research doi:</w:t>
            </w:r>
            <w:r w:rsidR="007D4CCD" w:rsidRPr="007D4CCD">
              <w:rPr>
                <w:rFonts w:ascii="Arial" w:hAnsi="Arial" w:cs="Arial"/>
                <w:sz w:val="22"/>
                <w:szCs w:val="22"/>
              </w:rPr>
              <w:t>10.1021/acs.jproteome.7b00460</w:t>
            </w:r>
            <w:r w:rsidR="007F1966">
              <w:rPr>
                <w:rFonts w:ascii="Arial" w:hAnsi="Arial" w:cs="Arial"/>
                <w:sz w:val="22"/>
                <w:szCs w:val="22"/>
              </w:rPr>
              <w:t xml:space="preserve"> </w:t>
            </w:r>
            <w:r w:rsidR="0010651D">
              <w:rPr>
                <w:rFonts w:ascii="Arial" w:hAnsi="Arial" w:cs="Arial"/>
                <w:sz w:val="22"/>
                <w:szCs w:val="22"/>
              </w:rPr>
              <w:t xml:space="preserve"> PMCID: PMC5860807</w:t>
            </w:r>
          </w:p>
          <w:p w14:paraId="11FE5C89" w14:textId="6630ABE4" w:rsidR="00F66298" w:rsidRDefault="00F66298" w:rsidP="00922700">
            <w:pPr>
              <w:keepNext/>
              <w:keepLines/>
              <w:widowControl w:val="0"/>
              <w:autoSpaceDE w:val="0"/>
              <w:autoSpaceDN w:val="0"/>
              <w:adjustRightInd w:val="0"/>
              <w:spacing w:before="10" w:line="240" w:lineRule="auto"/>
              <w:rPr>
                <w:rFonts w:ascii="Arial" w:hAnsi="Arial" w:cs="Arial"/>
                <w:sz w:val="22"/>
                <w:szCs w:val="22"/>
              </w:rPr>
            </w:pPr>
          </w:p>
          <w:p w14:paraId="743F258A" w14:textId="09AB3C3F" w:rsidR="00F66298" w:rsidRDefault="00F66298" w:rsidP="00922700">
            <w:pPr>
              <w:keepNext/>
              <w:keepLines/>
              <w:widowControl w:val="0"/>
              <w:autoSpaceDE w:val="0"/>
              <w:autoSpaceDN w:val="0"/>
              <w:adjustRightInd w:val="0"/>
              <w:spacing w:before="10" w:line="240" w:lineRule="auto"/>
              <w:rPr>
                <w:rFonts w:ascii="Arial" w:hAnsi="Arial" w:cs="Arial"/>
                <w:sz w:val="22"/>
                <w:szCs w:val="22"/>
              </w:rPr>
            </w:pPr>
            <w:r>
              <w:rPr>
                <w:rFonts w:ascii="Arial" w:hAnsi="Arial" w:cs="Arial"/>
                <w:sz w:val="22"/>
                <w:szCs w:val="22"/>
              </w:rPr>
              <w:lastRenderedPageBreak/>
              <w:t xml:space="preserve">89. </w:t>
            </w:r>
            <w:r w:rsidRPr="00F66298">
              <w:rPr>
                <w:rFonts w:ascii="Arial" w:hAnsi="Arial" w:cs="Arial"/>
                <w:sz w:val="22"/>
                <w:szCs w:val="22"/>
              </w:rPr>
              <w:t>Yu X, Kogan S, Chen Y, Tsang AT, Withers T, Lin H, Gilleran J, Buckley B, Moore D, Bertino J, Chan C, Kimball SD, Loh SN, Carpizo DR. Zinc Metallochaperones Reactivate Mutant p53 Using an ON/OFF Switch Mechanism: A New Paradigm in Cancer Therapeutics. Clin Cancer Res. 2018 SEP 15; 24(18):4505-4517. DOI: 10.1158/1078-0432.CCR-18-0822. 2018 Jun 18. PubMed PMID: 29914895; PMCID: PMC6139040</w:t>
            </w:r>
          </w:p>
          <w:p w14:paraId="6C0DB451" w14:textId="77777777" w:rsidR="00922700" w:rsidRDefault="00922700" w:rsidP="007D4CCD">
            <w:pPr>
              <w:keepNext/>
              <w:keepLines/>
              <w:widowControl w:val="0"/>
              <w:autoSpaceDE w:val="0"/>
              <w:autoSpaceDN w:val="0"/>
              <w:adjustRightInd w:val="0"/>
              <w:spacing w:before="10" w:line="240" w:lineRule="auto"/>
              <w:rPr>
                <w:rFonts w:ascii="Arial" w:hAnsi="Arial" w:cs="Arial"/>
                <w:sz w:val="22"/>
                <w:szCs w:val="22"/>
              </w:rPr>
            </w:pPr>
          </w:p>
          <w:p w14:paraId="6C0DB453" w14:textId="77777777" w:rsidR="00D96FF6" w:rsidRDefault="00D96FF6" w:rsidP="00922700">
            <w:pPr>
              <w:pStyle w:val="NoSpacing"/>
              <w:rPr>
                <w:rFonts w:ascii="Arial" w:eastAsia="Times New Roman" w:hAnsi="Arial" w:cs="Arial"/>
                <w:bCs/>
              </w:rPr>
            </w:pPr>
          </w:p>
          <w:p w14:paraId="6C0DB454" w14:textId="34317C4C" w:rsidR="00D96FF6" w:rsidRPr="00F66298" w:rsidRDefault="00F66298" w:rsidP="00D96FF6">
            <w:pPr>
              <w:pStyle w:val="DataField11pt"/>
              <w:spacing w:line="240" w:lineRule="auto"/>
              <w:jc w:val="both"/>
              <w:rPr>
                <w:szCs w:val="22"/>
              </w:rPr>
            </w:pPr>
            <w:r>
              <w:rPr>
                <w:szCs w:val="22"/>
              </w:rPr>
              <w:t>90</w:t>
            </w:r>
            <w:r w:rsidR="00D96FF6">
              <w:rPr>
                <w:szCs w:val="22"/>
              </w:rPr>
              <w:t xml:space="preserve">. Jang TL, Patel N, Faiena I, Radadia D, </w:t>
            </w:r>
            <w:r w:rsidR="00D96FF6" w:rsidRPr="00A71198">
              <w:rPr>
                <w:b/>
                <w:szCs w:val="22"/>
                <w:u w:val="single"/>
              </w:rPr>
              <w:t>Moore DF</w:t>
            </w:r>
            <w:r w:rsidR="00D96FF6">
              <w:rPr>
                <w:szCs w:val="22"/>
              </w:rPr>
              <w:t xml:space="preserve">, Elsamra SE, Singer EA, Stein MN, Eastham JA, Scardion PT, Lin Y, Kim IY, Lu-Yao GL. Comparative effectiveness of radical prostatectomy with adjuvant radiotherapy versus radiotherapy plus androgen deprivation therapy for men with advanced prostate cancer. </w:t>
            </w:r>
            <w:r w:rsidR="00D96FF6" w:rsidRPr="00A71198">
              <w:rPr>
                <w:i/>
                <w:szCs w:val="22"/>
              </w:rPr>
              <w:t>Cancer</w:t>
            </w:r>
            <w:r w:rsidR="00D96FF6">
              <w:rPr>
                <w:szCs w:val="22"/>
              </w:rPr>
              <w:t xml:space="preserve"> (2018) </w:t>
            </w:r>
            <w:r w:rsidR="00D96FF6">
              <w:t>DOI: 10.1002/cncr.31726</w:t>
            </w:r>
          </w:p>
          <w:p w14:paraId="6C0DB455" w14:textId="77777777" w:rsidR="00D96FF6" w:rsidRPr="007D78A7" w:rsidRDefault="00D96FF6" w:rsidP="00D96FF6">
            <w:pPr>
              <w:pStyle w:val="DataField11pt"/>
              <w:spacing w:line="240" w:lineRule="auto"/>
              <w:jc w:val="both"/>
              <w:rPr>
                <w:szCs w:val="22"/>
              </w:rPr>
            </w:pPr>
          </w:p>
          <w:p w14:paraId="6C0DB456" w14:textId="0FB77C9D" w:rsidR="00D96FF6" w:rsidRPr="00CA4F18" w:rsidRDefault="00935A78" w:rsidP="00ED273D">
            <w:pPr>
              <w:pStyle w:val="DataField11pt"/>
              <w:spacing w:line="240" w:lineRule="auto"/>
              <w:jc w:val="both"/>
              <w:rPr>
                <w:szCs w:val="22"/>
              </w:rPr>
            </w:pPr>
            <w:r>
              <w:t>9</w:t>
            </w:r>
            <w:r w:rsidR="00F66298">
              <w:t>1</w:t>
            </w:r>
            <w:r w:rsidR="00D96FF6">
              <w:t xml:space="preserve">. Ferrari AC, Alumkal JJ, Stein MN, Taplin ME, Babb JS, Barnett ES, Gomez-Pinillos A, Xiaomei L, </w:t>
            </w:r>
            <w:r w:rsidR="00D96FF6" w:rsidRPr="00A71198">
              <w:rPr>
                <w:b/>
                <w:u w:val="single"/>
              </w:rPr>
              <w:t>Moore DF</w:t>
            </w:r>
            <w:r w:rsidR="00D96FF6">
              <w:t xml:space="preserve">, DiPaola RS, Beer TM. Epigenetic therapy with panobinostat combined with bicalutamide re-challenge in castration-resistant prostate cancer. </w:t>
            </w:r>
            <w:r w:rsidR="00D96FF6" w:rsidRPr="00A71198">
              <w:rPr>
                <w:i/>
              </w:rPr>
              <w:t>Clinical Cancer Research</w:t>
            </w:r>
            <w:r w:rsidR="00D96FF6">
              <w:t xml:space="preserve"> (2018) </w:t>
            </w:r>
            <w:r w:rsidR="00ED273D">
              <w:rPr>
                <w:szCs w:val="22"/>
              </w:rPr>
              <w:t xml:space="preserve">  </w:t>
            </w:r>
            <w:r w:rsidR="00D96FF6">
              <w:t>DOI: 10.1158/1078-0432.CCR-18-1589</w:t>
            </w:r>
            <w:r w:rsidR="001A3CF5">
              <w:t>.</w:t>
            </w:r>
          </w:p>
          <w:p w14:paraId="6C0DB457" w14:textId="77777777" w:rsidR="00ED273D" w:rsidRDefault="00ED273D" w:rsidP="00ED273D">
            <w:pPr>
              <w:pStyle w:val="DataField11pt"/>
              <w:spacing w:line="240" w:lineRule="auto"/>
              <w:jc w:val="both"/>
            </w:pPr>
          </w:p>
          <w:p w14:paraId="6C0DB458" w14:textId="298D60BF" w:rsidR="00ED273D" w:rsidRDefault="00935A78" w:rsidP="00ED273D">
            <w:pPr>
              <w:pStyle w:val="DataField11pt"/>
              <w:spacing w:line="240" w:lineRule="auto"/>
              <w:jc w:val="both"/>
            </w:pPr>
            <w:r>
              <w:t>9</w:t>
            </w:r>
            <w:r w:rsidR="00F66298">
              <w:t>2</w:t>
            </w:r>
            <w:r w:rsidR="00ED273D">
              <w:t xml:space="preserve">. Yu Z, Kogan S, Chen Y, Tsang AT, Withers T, Lin Hongxia Gilleran J, Buckley B, </w:t>
            </w:r>
            <w:r w:rsidR="00ED273D" w:rsidRPr="003E4D5D">
              <w:rPr>
                <w:b/>
                <w:u w:val="single"/>
              </w:rPr>
              <w:t>Moore D</w:t>
            </w:r>
            <w:r w:rsidR="00ED273D">
              <w:t xml:space="preserve">, Bertino J, Chan C, Kimball SD, Loh SN, Carpizo DR (2018) Zinc metallochaperones reactivate mutant p53 using an on/off switch mechanism: A new paradigm in cancer therapeutics. </w:t>
            </w:r>
            <w:r w:rsidR="00ED273D" w:rsidRPr="00ED273D">
              <w:rPr>
                <w:i/>
              </w:rPr>
              <w:t xml:space="preserve">Clinical Cancer Research </w:t>
            </w:r>
          </w:p>
          <w:p w14:paraId="6C0DB459" w14:textId="1EA10305" w:rsidR="00ED273D" w:rsidRDefault="00ED273D" w:rsidP="00ED273D">
            <w:pPr>
              <w:pStyle w:val="DataField11pt"/>
              <w:spacing w:line="240" w:lineRule="auto"/>
              <w:jc w:val="both"/>
            </w:pPr>
            <w:r>
              <w:t>DOI: 10.1158/1078-0432.CCR-18-0822</w:t>
            </w:r>
          </w:p>
          <w:p w14:paraId="21FDA904" w14:textId="046AF7D3" w:rsidR="00EB65EA" w:rsidRDefault="00EB65EA" w:rsidP="00ED273D">
            <w:pPr>
              <w:pStyle w:val="DataField11pt"/>
              <w:spacing w:line="240" w:lineRule="auto"/>
              <w:jc w:val="both"/>
            </w:pPr>
          </w:p>
          <w:p w14:paraId="3FEB46A0" w14:textId="3E7334F8" w:rsidR="00D7523F" w:rsidRDefault="00B56060" w:rsidP="00ED273D">
            <w:pPr>
              <w:pStyle w:val="DataField11pt"/>
              <w:spacing w:line="240" w:lineRule="auto"/>
              <w:jc w:val="both"/>
            </w:pPr>
            <w:r>
              <w:t>9</w:t>
            </w:r>
            <w:r w:rsidR="00F66298">
              <w:t>3</w:t>
            </w:r>
            <w:r w:rsidR="00D7523F">
              <w:t xml:space="preserve">. Khan AJ, Chen PY, Yashar C, Poppe MM, Li L, Yehia ZA, Vicini FA, </w:t>
            </w:r>
            <w:r w:rsidR="00D7523F" w:rsidRPr="003E4D5D">
              <w:rPr>
                <w:b/>
                <w:u w:val="single"/>
              </w:rPr>
              <w:t>Moore D</w:t>
            </w:r>
            <w:r w:rsidR="00D7523F">
              <w:t>, Dale R, Arthur D, Shah C, Haffty BG Kuske R. Three-fraction accelerated partial breast irradiation (APBI) delivered with brachyterapy applicators is feasible and safe: first r</w:t>
            </w:r>
            <w:r w:rsidR="008765FA">
              <w:t>esults from the TRIUMPH-T trial (2019)</w:t>
            </w:r>
            <w:r w:rsidR="00D7523F">
              <w:t xml:space="preserve">  </w:t>
            </w:r>
            <w:r w:rsidR="00D7523F">
              <w:rPr>
                <w:i/>
              </w:rPr>
              <w:t>International Journal of Radiation Oncology Biology, Physics</w:t>
            </w:r>
            <w:r w:rsidR="00D7523F">
              <w:t xml:space="preserve"> </w:t>
            </w:r>
            <w:r w:rsidR="00D7523F" w:rsidRPr="00D7523F">
              <w:t>https://doi.org/10.1016/j.ijrobp.2018.12.050</w:t>
            </w:r>
          </w:p>
          <w:p w14:paraId="0DF5069D" w14:textId="0B9D2DC6" w:rsidR="00323C71" w:rsidRDefault="00323C71" w:rsidP="00ED273D">
            <w:pPr>
              <w:pStyle w:val="DataField11pt"/>
              <w:spacing w:line="240" w:lineRule="auto"/>
              <w:jc w:val="both"/>
            </w:pPr>
          </w:p>
          <w:p w14:paraId="27F1B629" w14:textId="4C2C7BE8" w:rsidR="00323C71" w:rsidRPr="00323C71" w:rsidRDefault="00935A78" w:rsidP="00ED273D">
            <w:pPr>
              <w:pStyle w:val="DataField11pt"/>
              <w:spacing w:line="240" w:lineRule="auto"/>
              <w:jc w:val="both"/>
              <w:rPr>
                <w:szCs w:val="22"/>
              </w:rPr>
            </w:pPr>
            <w:r>
              <w:t>9</w:t>
            </w:r>
            <w:r w:rsidR="00F66298">
              <w:t>4</w:t>
            </w:r>
            <w:r w:rsidR="00323C71">
              <w:t xml:space="preserve">. Ali ND, Donohue K, Zandieh S, Chen C, </w:t>
            </w:r>
            <w:r w:rsidR="00323C71" w:rsidRPr="0067042A">
              <w:rPr>
                <w:b/>
                <w:u w:val="single"/>
              </w:rPr>
              <w:t>Moore D</w:t>
            </w:r>
            <w:r w:rsidR="00323C71">
              <w:t>, Poplin E, Shat MM, Nosher J, Gui B, Jabbour SK, Spencer K, Carpizo DR (2019) Conditional survival analysis of metastatic colorectal cancer patients living &gt;- 24 months: A single institutional study. American Journal of Clinical Oncology, online</w:t>
            </w:r>
            <w:r w:rsidR="00323C71" w:rsidRPr="00323C71">
              <w:rPr>
                <w:szCs w:val="22"/>
              </w:rPr>
              <w:t>. DOI: 10.1097/COC.0000000000000535</w:t>
            </w:r>
            <w:r w:rsidR="00323C71">
              <w:rPr>
                <w:szCs w:val="22"/>
              </w:rPr>
              <w:t>. PMID: 30973370</w:t>
            </w:r>
          </w:p>
          <w:p w14:paraId="5B3F9F0A" w14:textId="026C17D6" w:rsidR="008765FA" w:rsidRDefault="008765FA" w:rsidP="00ED273D">
            <w:pPr>
              <w:pStyle w:val="DataField11pt"/>
              <w:spacing w:line="240" w:lineRule="auto"/>
              <w:jc w:val="both"/>
            </w:pPr>
          </w:p>
          <w:p w14:paraId="07DB132F" w14:textId="79BB16D7" w:rsidR="008765FA" w:rsidRDefault="00935A78" w:rsidP="00ED273D">
            <w:pPr>
              <w:pStyle w:val="DataField11pt"/>
              <w:spacing w:line="240" w:lineRule="auto"/>
              <w:jc w:val="both"/>
            </w:pPr>
            <w:r>
              <w:t>9</w:t>
            </w:r>
            <w:r w:rsidR="00F66298">
              <w:t>5</w:t>
            </w:r>
            <w:r w:rsidR="008765FA">
              <w:t xml:space="preserve">. Na B, Yu X, Withers T, Gilleran J, Yao M, Foo TK, Chen C, </w:t>
            </w:r>
            <w:r w:rsidR="008765FA" w:rsidRPr="0067042A">
              <w:rPr>
                <w:b/>
                <w:u w:val="single"/>
              </w:rPr>
              <w:t>Moore D</w:t>
            </w:r>
            <w:r w:rsidR="008765FA">
              <w:t>, Lin Y, Kimb</w:t>
            </w:r>
            <w:r w:rsidR="00FA264D">
              <w:t>all SD, Xia B, Ganesan S, Carpiz</w:t>
            </w:r>
            <w:r w:rsidR="008765FA">
              <w:t>o DR. Therapeutic targeting of BRCA1 and TP53 mutant breast cancer through mutant p53 reactivation (2019). npj Breast Cancer 5 (14) 1-10 (2019)</w:t>
            </w:r>
          </w:p>
          <w:p w14:paraId="20B8DFCA" w14:textId="44F32BAE" w:rsidR="008765FA" w:rsidRDefault="008765FA" w:rsidP="00ED273D">
            <w:pPr>
              <w:pStyle w:val="DataField11pt"/>
              <w:spacing w:line="240" w:lineRule="auto"/>
              <w:jc w:val="both"/>
            </w:pPr>
            <w:r>
              <w:t>https://doi.org/10.1038/s41523-019-0110-1</w:t>
            </w:r>
          </w:p>
          <w:p w14:paraId="3FDF938B" w14:textId="5E38B593" w:rsidR="002D7FF2" w:rsidRDefault="002D7FF2" w:rsidP="00ED273D">
            <w:pPr>
              <w:pStyle w:val="DataField11pt"/>
              <w:spacing w:line="240" w:lineRule="auto"/>
              <w:jc w:val="both"/>
            </w:pPr>
          </w:p>
          <w:p w14:paraId="5E870AA8" w14:textId="4ED2BC9E" w:rsidR="00AF3BC7" w:rsidRDefault="002D7FF2" w:rsidP="00ED273D">
            <w:pPr>
              <w:pStyle w:val="DataField11pt"/>
              <w:spacing w:line="240" w:lineRule="auto"/>
              <w:jc w:val="both"/>
              <w:rPr>
                <w:iCs/>
                <w:color w:val="000000"/>
                <w:szCs w:val="22"/>
              </w:rPr>
            </w:pPr>
            <w:r>
              <w:t>9</w:t>
            </w:r>
            <w:r w:rsidR="00F66298">
              <w:t>6</w:t>
            </w:r>
            <w:r>
              <w:t xml:space="preserve">. Sleat D, Wiseman J, El-Banna M, Zheng H, Zhao C, Soherwardy A, </w:t>
            </w:r>
            <w:r w:rsidRPr="009A5462">
              <w:rPr>
                <w:b/>
                <w:u w:val="single"/>
              </w:rPr>
              <w:t>Moore D</w:t>
            </w:r>
            <w:r>
              <w:t xml:space="preserve">, Lobel P. Analysis of brain and cerebrospinal fluid from mouse models of the three major forms of neuronal ceroid lipofuscinosis reveals changes in the lysosomal proteome. </w:t>
            </w:r>
            <w:r w:rsidRPr="00D30DDB">
              <w:rPr>
                <w:i/>
                <w:iCs/>
                <w:color w:val="000000"/>
                <w:szCs w:val="22"/>
              </w:rPr>
              <w:t>Molecular and Cellular Proteomics</w:t>
            </w:r>
            <w:r>
              <w:rPr>
                <w:iCs/>
                <w:color w:val="000000"/>
                <w:szCs w:val="22"/>
              </w:rPr>
              <w:t xml:space="preserve"> </w:t>
            </w:r>
            <w:r w:rsidR="009B01CB">
              <w:rPr>
                <w:iCs/>
                <w:color w:val="000000"/>
                <w:szCs w:val="22"/>
              </w:rPr>
              <w:t>18, 2244-2261 (</w:t>
            </w:r>
            <w:r>
              <w:rPr>
                <w:iCs/>
                <w:color w:val="000000"/>
                <w:szCs w:val="22"/>
              </w:rPr>
              <w:t>2019</w:t>
            </w:r>
            <w:r w:rsidR="009B01CB">
              <w:rPr>
                <w:iCs/>
                <w:color w:val="000000"/>
                <w:szCs w:val="22"/>
              </w:rPr>
              <w:t xml:space="preserve">)  </w:t>
            </w:r>
            <w:r w:rsidR="009B01CB" w:rsidRPr="009B01CB">
              <w:rPr>
                <w:iCs/>
                <w:color w:val="000000"/>
                <w:szCs w:val="22"/>
              </w:rPr>
              <w:t>https://doi.org/10.1074/mcp.RA119.001587</w:t>
            </w:r>
          </w:p>
          <w:p w14:paraId="6B1BDC60" w14:textId="77777777" w:rsidR="009B01CB" w:rsidRDefault="009B01CB" w:rsidP="00ED273D">
            <w:pPr>
              <w:pStyle w:val="DataField11pt"/>
              <w:spacing w:line="240" w:lineRule="auto"/>
              <w:jc w:val="both"/>
              <w:rPr>
                <w:iCs/>
                <w:color w:val="000000"/>
                <w:szCs w:val="22"/>
              </w:rPr>
            </w:pPr>
          </w:p>
          <w:p w14:paraId="7D00880B" w14:textId="77777777" w:rsidR="00AF3BC7" w:rsidRDefault="00AF3BC7" w:rsidP="00ED273D">
            <w:pPr>
              <w:pStyle w:val="DataField11pt"/>
              <w:spacing w:line="240" w:lineRule="auto"/>
              <w:jc w:val="both"/>
              <w:rPr>
                <w:iCs/>
                <w:color w:val="000000"/>
                <w:szCs w:val="22"/>
              </w:rPr>
            </w:pPr>
          </w:p>
          <w:p w14:paraId="409AA52A" w14:textId="1FAF3C72" w:rsidR="002D7FF2" w:rsidRDefault="00AF3BC7" w:rsidP="00ED273D">
            <w:pPr>
              <w:pStyle w:val="DataField11pt"/>
              <w:spacing w:line="240" w:lineRule="auto"/>
              <w:jc w:val="both"/>
              <w:rPr>
                <w:iCs/>
                <w:color w:val="000000"/>
                <w:szCs w:val="22"/>
              </w:rPr>
            </w:pPr>
            <w:r>
              <w:rPr>
                <w:iCs/>
                <w:color w:val="000000"/>
                <w:szCs w:val="22"/>
              </w:rPr>
              <w:t>9</w:t>
            </w:r>
            <w:r w:rsidR="00F66298">
              <w:rPr>
                <w:iCs/>
                <w:color w:val="000000"/>
                <w:szCs w:val="22"/>
              </w:rPr>
              <w:t>7</w:t>
            </w:r>
            <w:r>
              <w:rPr>
                <w:iCs/>
                <w:color w:val="000000"/>
                <w:szCs w:val="22"/>
              </w:rPr>
              <w:t xml:space="preserve">. NeMoyer RE, Pantin E, Aisner J, Jongco R, Mellender S, Chiricolo A, </w:t>
            </w:r>
            <w:r w:rsidRPr="009A5462">
              <w:rPr>
                <w:b/>
                <w:iCs/>
                <w:color w:val="000000"/>
                <w:szCs w:val="22"/>
                <w:u w:val="single"/>
              </w:rPr>
              <w:t>Moore DF</w:t>
            </w:r>
            <w:r>
              <w:rPr>
                <w:iCs/>
                <w:color w:val="000000"/>
                <w:szCs w:val="22"/>
              </w:rPr>
              <w:t xml:space="preserve">, Langenfeld J. Paravertebral nerve block with liposomal bupivacaine for pain control following video-assisted thoracoscopic surgery and thoracotomy. J Surgical Res 246, 19-25. 2020. </w:t>
            </w:r>
            <w:r w:rsidRPr="00AF3BC7">
              <w:rPr>
                <w:iCs/>
                <w:color w:val="000000"/>
                <w:szCs w:val="22"/>
              </w:rPr>
              <w:t>https://doi.org/10.1016/j.jss.2019.07.093</w:t>
            </w:r>
          </w:p>
          <w:p w14:paraId="2ED9CD5C" w14:textId="74FE2643" w:rsidR="00B568F6" w:rsidRDefault="00B568F6" w:rsidP="00ED273D">
            <w:pPr>
              <w:pStyle w:val="DataField11pt"/>
              <w:spacing w:line="240" w:lineRule="auto"/>
              <w:jc w:val="both"/>
              <w:rPr>
                <w:iCs/>
                <w:color w:val="000000"/>
                <w:szCs w:val="22"/>
              </w:rPr>
            </w:pPr>
          </w:p>
          <w:p w14:paraId="550ED5D8" w14:textId="6866F466" w:rsidR="00B568F6" w:rsidRDefault="00B568F6" w:rsidP="00ED273D">
            <w:pPr>
              <w:pStyle w:val="DataField11pt"/>
              <w:spacing w:line="240" w:lineRule="auto"/>
              <w:jc w:val="both"/>
              <w:rPr>
                <w:iCs/>
                <w:color w:val="000000"/>
                <w:szCs w:val="22"/>
              </w:rPr>
            </w:pPr>
            <w:r>
              <w:rPr>
                <w:iCs/>
                <w:color w:val="000000"/>
                <w:szCs w:val="22"/>
              </w:rPr>
              <w:lastRenderedPageBreak/>
              <w:t>9</w:t>
            </w:r>
            <w:r w:rsidR="00F66298">
              <w:rPr>
                <w:iCs/>
                <w:color w:val="000000"/>
                <w:szCs w:val="22"/>
              </w:rPr>
              <w:t>8</w:t>
            </w:r>
            <w:r>
              <w:rPr>
                <w:iCs/>
                <w:color w:val="000000"/>
                <w:szCs w:val="22"/>
              </w:rPr>
              <w:t>. Gupta A, Khan A, Yegya-Raman N, Sayan M, Ahlawat S, Ohri N, Goyal S,</w:t>
            </w:r>
            <w:r w:rsidRPr="009A5462">
              <w:rPr>
                <w:b/>
                <w:iCs/>
                <w:color w:val="000000"/>
                <w:szCs w:val="22"/>
                <w:u w:val="single"/>
              </w:rPr>
              <w:t xml:space="preserve"> Moore D</w:t>
            </w:r>
            <w:r>
              <w:rPr>
                <w:iCs/>
                <w:color w:val="000000"/>
                <w:szCs w:val="22"/>
              </w:rPr>
              <w:t xml:space="preserve">, Eladoumikdachi F, Toppmeyer D, Haffty B. 5-year results of a prospective phase 2 trial evaluating 3-week hypofractionated whole breast radiation therapy inclusive of a sequential boost. </w:t>
            </w:r>
            <w:r w:rsidRPr="00B568F6">
              <w:rPr>
                <w:i/>
                <w:iCs/>
                <w:color w:val="000000"/>
                <w:szCs w:val="22"/>
              </w:rPr>
              <w:t>International Journal of Radiation Oncology Biology Physics</w:t>
            </w:r>
            <w:r>
              <w:rPr>
                <w:iCs/>
                <w:color w:val="000000"/>
                <w:szCs w:val="22"/>
              </w:rPr>
              <w:t xml:space="preserve"> 105 (2) 264-274. 2019.</w:t>
            </w:r>
          </w:p>
          <w:p w14:paraId="3DAF6D2E" w14:textId="29E6A56C" w:rsidR="00B568F6" w:rsidRDefault="00B568F6" w:rsidP="00ED273D">
            <w:pPr>
              <w:pStyle w:val="DataField11pt"/>
              <w:spacing w:line="240" w:lineRule="auto"/>
              <w:jc w:val="both"/>
              <w:rPr>
                <w:iCs/>
                <w:color w:val="000000"/>
                <w:szCs w:val="22"/>
              </w:rPr>
            </w:pPr>
            <w:r w:rsidRPr="00B568F6">
              <w:rPr>
                <w:iCs/>
                <w:color w:val="000000"/>
                <w:szCs w:val="22"/>
              </w:rPr>
              <w:t>https://doi.org/10.1016/j.ijrobp.2019.05.063</w:t>
            </w:r>
          </w:p>
          <w:p w14:paraId="1064D80F" w14:textId="0A067F03" w:rsidR="00BD6952" w:rsidRDefault="00BD6952" w:rsidP="00ED273D">
            <w:pPr>
              <w:pStyle w:val="DataField11pt"/>
              <w:spacing w:line="240" w:lineRule="auto"/>
              <w:jc w:val="both"/>
              <w:rPr>
                <w:iCs/>
                <w:color w:val="000000"/>
                <w:szCs w:val="22"/>
              </w:rPr>
            </w:pPr>
          </w:p>
          <w:p w14:paraId="36433E7A" w14:textId="77777777" w:rsidR="00FC6BF4" w:rsidRDefault="00FC6BF4" w:rsidP="00ED273D">
            <w:pPr>
              <w:pStyle w:val="DataField11pt"/>
              <w:spacing w:line="240" w:lineRule="auto"/>
              <w:jc w:val="both"/>
              <w:rPr>
                <w:iCs/>
                <w:color w:val="000000"/>
                <w:szCs w:val="22"/>
              </w:rPr>
            </w:pPr>
          </w:p>
          <w:p w14:paraId="19F11DFB" w14:textId="2A7B1933" w:rsidR="00BD6952" w:rsidRDefault="00BD6952" w:rsidP="00FC6BF4">
            <w:pPr>
              <w:pStyle w:val="DataField11pt"/>
              <w:spacing w:line="240" w:lineRule="auto"/>
              <w:rPr>
                <w:szCs w:val="22"/>
              </w:rPr>
            </w:pPr>
            <w:r>
              <w:rPr>
                <w:iCs/>
                <w:color w:val="000000"/>
                <w:szCs w:val="22"/>
              </w:rPr>
              <w:t>9</w:t>
            </w:r>
            <w:r w:rsidR="00F66298">
              <w:rPr>
                <w:iCs/>
                <w:color w:val="000000"/>
                <w:szCs w:val="22"/>
              </w:rPr>
              <w:t>9</w:t>
            </w:r>
            <w:r>
              <w:rPr>
                <w:iCs/>
                <w:color w:val="000000"/>
                <w:szCs w:val="22"/>
              </w:rPr>
              <w:t xml:space="preserve">. Tannous A, Boonen M, Zheng H, Zhao C, Germain C, </w:t>
            </w:r>
            <w:r w:rsidRPr="00BD6952">
              <w:rPr>
                <w:rFonts w:ascii="Arial Bold" w:hAnsi="Arial Bold"/>
                <w:b/>
                <w:iCs/>
                <w:color w:val="000000"/>
                <w:szCs w:val="22"/>
                <w:u w:val="single"/>
              </w:rPr>
              <w:t>Moore D</w:t>
            </w:r>
            <w:r>
              <w:rPr>
                <w:iCs/>
                <w:color w:val="000000"/>
                <w:szCs w:val="22"/>
              </w:rPr>
              <w:t xml:space="preserve">, Sleat D, Jadot M, Lobel P. Comparative Analysis of Quantitative Mass Spectrometric Methods for Subcellular Proteomics. </w:t>
            </w:r>
            <w:r w:rsidRPr="00BD6952">
              <w:rPr>
                <w:i/>
                <w:iCs/>
                <w:color w:val="000000"/>
                <w:szCs w:val="22"/>
              </w:rPr>
              <w:t>Journal of Proteome Research</w:t>
            </w:r>
            <w:r w:rsidR="00FC6BF4">
              <w:rPr>
                <w:iCs/>
                <w:color w:val="000000"/>
                <w:szCs w:val="22"/>
              </w:rPr>
              <w:t xml:space="preserve"> 2020 </w:t>
            </w:r>
            <w:r w:rsidR="00FC6BF4" w:rsidRPr="00FC6BF4">
              <w:rPr>
                <w:szCs w:val="22"/>
              </w:rPr>
              <w:t>https://dx.doi.org/10.1021/acs.jproteome.9b00862</w:t>
            </w:r>
          </w:p>
          <w:p w14:paraId="637890A0" w14:textId="23513B6B" w:rsidR="00057D20" w:rsidRDefault="00057D20" w:rsidP="00FC6BF4">
            <w:pPr>
              <w:pStyle w:val="DataField11pt"/>
              <w:spacing w:line="240" w:lineRule="auto"/>
              <w:rPr>
                <w:szCs w:val="22"/>
              </w:rPr>
            </w:pPr>
          </w:p>
          <w:p w14:paraId="2A6113BB" w14:textId="1C78E0E1" w:rsidR="00057D20" w:rsidRDefault="00F66298" w:rsidP="00FC6BF4">
            <w:pPr>
              <w:pStyle w:val="DataField11pt"/>
              <w:spacing w:line="240" w:lineRule="auto"/>
              <w:rPr>
                <w:szCs w:val="22"/>
              </w:rPr>
            </w:pPr>
            <w:r>
              <w:rPr>
                <w:szCs w:val="22"/>
              </w:rPr>
              <w:t>100</w:t>
            </w:r>
            <w:r w:rsidR="00057D20">
              <w:rPr>
                <w:szCs w:val="22"/>
              </w:rPr>
              <w:t xml:space="preserve">. Poppe MM, Yehia ZA, Baker C, Goyal S, Tommmeyer D, Kirstein L, Chen C, </w:t>
            </w:r>
            <w:r w:rsidR="00057D20" w:rsidRPr="00A37309">
              <w:rPr>
                <w:b/>
                <w:szCs w:val="22"/>
                <w:u w:val="single"/>
              </w:rPr>
              <w:t>Moore DF</w:t>
            </w:r>
            <w:r w:rsidR="00057D20">
              <w:rPr>
                <w:szCs w:val="22"/>
              </w:rPr>
              <w:t xml:space="preserve">, Haffty BG, Khan AJ 5-year update of a multi institution prospective phase II hypofractionated post-mastectomy radiation therapy trial. International Journal of Radiation Oncology Biology Physics 2020. </w:t>
            </w:r>
            <w:r w:rsidR="00057D20" w:rsidRPr="00057D20">
              <w:rPr>
                <w:szCs w:val="22"/>
              </w:rPr>
              <w:t>https://doi.org/10.1016/j.ijrobp.2020.03.020</w:t>
            </w:r>
          </w:p>
          <w:p w14:paraId="28676F6A" w14:textId="2329EF34" w:rsidR="00DB47AC" w:rsidRDefault="00DB47AC" w:rsidP="00FC6BF4">
            <w:pPr>
              <w:pStyle w:val="DataField11pt"/>
              <w:spacing w:line="240" w:lineRule="auto"/>
              <w:rPr>
                <w:szCs w:val="22"/>
              </w:rPr>
            </w:pPr>
          </w:p>
          <w:p w14:paraId="1ACA727D" w14:textId="16585773" w:rsidR="00DB47AC" w:rsidRDefault="0043115F" w:rsidP="00FC6BF4">
            <w:pPr>
              <w:pStyle w:val="DataField11pt"/>
              <w:spacing w:line="240" w:lineRule="auto"/>
              <w:rPr>
                <w:szCs w:val="22"/>
              </w:rPr>
            </w:pPr>
            <w:r>
              <w:rPr>
                <w:szCs w:val="22"/>
              </w:rPr>
              <w:t>10</w:t>
            </w:r>
            <w:r w:rsidR="00F66298">
              <w:rPr>
                <w:szCs w:val="22"/>
              </w:rPr>
              <w:t>1</w:t>
            </w:r>
            <w:r w:rsidR="00DB47AC">
              <w:rPr>
                <w:szCs w:val="22"/>
              </w:rPr>
              <w:t xml:space="preserve">. Yang Y, Karsli-Uzunbas G, Poillet-Perez L, Sawant A, Hu ZS, Zhao Y, </w:t>
            </w:r>
            <w:r w:rsidR="00DB47AC" w:rsidRPr="00A37309">
              <w:rPr>
                <w:b/>
                <w:szCs w:val="22"/>
                <w:u w:val="single"/>
              </w:rPr>
              <w:t>Moore D</w:t>
            </w:r>
            <w:r w:rsidR="00DB47AC">
              <w:rPr>
                <w:szCs w:val="22"/>
              </w:rPr>
              <w:t xml:space="preserve">, Hu W, and White E. Autophagy promotes mammalian survival by suppressing oxidative stress and p53. </w:t>
            </w:r>
            <w:r w:rsidR="00DB47AC" w:rsidRPr="00DB47AC">
              <w:rPr>
                <w:i/>
                <w:szCs w:val="22"/>
              </w:rPr>
              <w:t>Genes and Development</w:t>
            </w:r>
            <w:r w:rsidR="00057D20">
              <w:rPr>
                <w:i/>
                <w:szCs w:val="22"/>
              </w:rPr>
              <w:t xml:space="preserve"> </w:t>
            </w:r>
            <w:r w:rsidR="00057D20">
              <w:rPr>
                <w:szCs w:val="22"/>
              </w:rPr>
              <w:t xml:space="preserve">34, 688-700. </w:t>
            </w:r>
            <w:r w:rsidR="00DB47AC">
              <w:rPr>
                <w:szCs w:val="22"/>
              </w:rPr>
              <w:t>2020.</w:t>
            </w:r>
            <w:r w:rsidR="00124C0F">
              <w:rPr>
                <w:szCs w:val="22"/>
              </w:rPr>
              <w:t xml:space="preserve"> </w:t>
            </w:r>
            <w:r w:rsidR="00057D20" w:rsidRPr="00057D20">
              <w:rPr>
                <w:szCs w:val="22"/>
              </w:rPr>
              <w:t>http://www.genesdev.org/cgi/doi/10.1101/gad.335570.119</w:t>
            </w:r>
          </w:p>
          <w:p w14:paraId="5229108C" w14:textId="0C6CA72D" w:rsidR="003F5F07" w:rsidRPr="003F5F07" w:rsidRDefault="003F5F07" w:rsidP="00FC6BF4">
            <w:pPr>
              <w:pStyle w:val="DataField11pt"/>
              <w:spacing w:line="240" w:lineRule="auto"/>
              <w:rPr>
                <w:szCs w:val="22"/>
              </w:rPr>
            </w:pPr>
          </w:p>
          <w:p w14:paraId="1A81914A" w14:textId="14B6DDE4" w:rsidR="003F5F07" w:rsidRPr="003F5F07" w:rsidRDefault="003F5F07" w:rsidP="003F5F07">
            <w:pPr>
              <w:shd w:val="clear" w:color="auto" w:fill="FFFFFF"/>
              <w:spacing w:line="240" w:lineRule="auto"/>
              <w:rPr>
                <w:rFonts w:ascii="Arial" w:hAnsi="Arial" w:cs="Arial"/>
                <w:color w:val="292B2C"/>
                <w:spacing w:val="0"/>
                <w:sz w:val="22"/>
                <w:szCs w:val="22"/>
              </w:rPr>
            </w:pPr>
            <w:r w:rsidRPr="003F5F07">
              <w:rPr>
                <w:rFonts w:ascii="Arial" w:hAnsi="Arial" w:cs="Arial"/>
                <w:sz w:val="22"/>
                <w:szCs w:val="22"/>
              </w:rPr>
              <w:t>10</w:t>
            </w:r>
            <w:r w:rsidR="00F66298">
              <w:rPr>
                <w:rFonts w:ascii="Arial" w:hAnsi="Arial" w:cs="Arial"/>
                <w:sz w:val="22"/>
                <w:szCs w:val="22"/>
              </w:rPr>
              <w:t>2</w:t>
            </w:r>
            <w:r w:rsidRPr="003F5F07">
              <w:rPr>
                <w:rFonts w:ascii="Arial" w:hAnsi="Arial" w:cs="Arial"/>
                <w:sz w:val="22"/>
                <w:szCs w:val="22"/>
              </w:rPr>
              <w:t xml:space="preserve">. Shah MM, NeMoyer RE, Greco SH, Chen C, </w:t>
            </w:r>
            <w:r w:rsidRPr="00B5567D">
              <w:rPr>
                <w:rFonts w:ascii="Arial" w:hAnsi="Arial" w:cs="Arial"/>
                <w:b/>
                <w:sz w:val="22"/>
                <w:szCs w:val="22"/>
                <w:u w:val="single"/>
              </w:rPr>
              <w:t>Moore DF</w:t>
            </w:r>
            <w:r w:rsidRPr="003F5F07">
              <w:rPr>
                <w:rFonts w:ascii="Arial" w:hAnsi="Arial" w:cs="Arial"/>
                <w:sz w:val="22"/>
                <w:szCs w:val="22"/>
              </w:rPr>
              <w:t xml:space="preserve">, Grandhi MS, Langan RC, Kennedy TJ, Javidian P, Jabbour SK, Alexander HR, August DA, Carpizo DR. Subcategorizing T1 staging in pancreatic adenocarcinoma predicts survival in patients undergoing resection: An analysis of the National Cancer Database. </w:t>
            </w:r>
            <w:r w:rsidRPr="009814E9">
              <w:rPr>
                <w:rFonts w:ascii="Arial" w:hAnsi="Arial" w:cs="Arial"/>
                <w:i/>
                <w:sz w:val="22"/>
                <w:szCs w:val="22"/>
              </w:rPr>
              <w:t>Journal of Pancreatic Cancer</w:t>
            </w:r>
            <w:r w:rsidRPr="003F5F07">
              <w:rPr>
                <w:rFonts w:ascii="Arial" w:hAnsi="Arial" w:cs="Arial"/>
                <w:sz w:val="22"/>
                <w:szCs w:val="22"/>
              </w:rPr>
              <w:t xml:space="preserve"> 6, 64-72, 2020. </w:t>
            </w:r>
            <w:r w:rsidRPr="003F5F07">
              <w:rPr>
                <w:rFonts w:ascii="Arial" w:hAnsi="Arial" w:cs="Arial"/>
                <w:color w:val="0000FF"/>
                <w:spacing w:val="0"/>
                <w:sz w:val="22"/>
                <w:szCs w:val="22"/>
                <w:u w:val="single"/>
              </w:rPr>
              <w:t>https://doi.org/10.1089/pancan.2019.0017</w:t>
            </w:r>
          </w:p>
          <w:p w14:paraId="77AF7E53" w14:textId="1717B54A" w:rsidR="003F5F07" w:rsidRDefault="009814E9" w:rsidP="003F5F07">
            <w:pPr>
              <w:numPr>
                <w:ilvl w:val="0"/>
                <w:numId w:val="29"/>
              </w:numPr>
              <w:shd w:val="clear" w:color="auto" w:fill="FFFFFF"/>
              <w:spacing w:before="100" w:beforeAutospacing="1" w:after="100" w:afterAutospacing="1" w:line="240" w:lineRule="auto"/>
              <w:ind w:left="0"/>
              <w:rPr>
                <w:rFonts w:ascii="Arial" w:hAnsi="Arial" w:cs="Arial"/>
                <w:color w:val="292929"/>
                <w:spacing w:val="0"/>
                <w:sz w:val="22"/>
                <w:szCs w:val="22"/>
              </w:rPr>
            </w:pPr>
            <w:r>
              <w:rPr>
                <w:rFonts w:ascii="Arial" w:hAnsi="Arial" w:cs="Arial"/>
                <w:color w:val="292929"/>
                <w:spacing w:val="0"/>
                <w:sz w:val="22"/>
                <w:szCs w:val="22"/>
              </w:rPr>
              <w:t>10</w:t>
            </w:r>
            <w:r w:rsidR="00F66298">
              <w:rPr>
                <w:rFonts w:ascii="Arial" w:hAnsi="Arial" w:cs="Arial"/>
                <w:color w:val="292929"/>
                <w:spacing w:val="0"/>
                <w:sz w:val="22"/>
                <w:szCs w:val="22"/>
              </w:rPr>
              <w:t>3</w:t>
            </w:r>
            <w:r>
              <w:rPr>
                <w:rFonts w:ascii="Arial" w:hAnsi="Arial" w:cs="Arial"/>
                <w:color w:val="292929"/>
                <w:spacing w:val="0"/>
                <w:sz w:val="22"/>
                <w:szCs w:val="22"/>
              </w:rPr>
              <w:t xml:space="preserve">. </w:t>
            </w:r>
            <w:bookmarkStart w:id="2" w:name="_Hlk53737069"/>
            <w:r>
              <w:rPr>
                <w:rFonts w:ascii="Arial" w:hAnsi="Arial" w:cs="Arial"/>
                <w:color w:val="292929"/>
                <w:spacing w:val="0"/>
                <w:sz w:val="22"/>
                <w:szCs w:val="22"/>
              </w:rPr>
              <w:t xml:space="preserve">Krakora R, Shih W, Popi P, Gorshein E, Salaru G, </w:t>
            </w:r>
            <w:r w:rsidRPr="008805A7">
              <w:rPr>
                <w:rFonts w:ascii="Arial" w:hAnsi="Arial" w:cs="Arial"/>
                <w:b/>
                <w:color w:val="292929"/>
                <w:spacing w:val="0"/>
                <w:sz w:val="22"/>
                <w:szCs w:val="22"/>
              </w:rPr>
              <w:t>Moore D</w:t>
            </w:r>
            <w:r>
              <w:rPr>
                <w:rFonts w:ascii="Arial" w:hAnsi="Arial" w:cs="Arial"/>
                <w:color w:val="292929"/>
                <w:spacing w:val="0"/>
                <w:sz w:val="22"/>
                <w:szCs w:val="22"/>
              </w:rPr>
              <w:t xml:space="preserve">, Chen C, David K, Bannerji R. Impact of insurance status on survival outcomes in adults with acute lymphoblastic leukemia (ALL): A single center experience. </w:t>
            </w:r>
            <w:r w:rsidRPr="009814E9">
              <w:rPr>
                <w:rFonts w:ascii="Arial" w:hAnsi="Arial" w:cs="Arial"/>
                <w:i/>
                <w:color w:val="292929"/>
                <w:spacing w:val="0"/>
                <w:sz w:val="22"/>
                <w:szCs w:val="22"/>
              </w:rPr>
              <w:t>Clinical Lymphoma Myeloma and Leukemia</w:t>
            </w:r>
            <w:r>
              <w:rPr>
                <w:rFonts w:ascii="Arial" w:hAnsi="Arial" w:cs="Arial"/>
                <w:color w:val="292929"/>
                <w:spacing w:val="0"/>
                <w:sz w:val="22"/>
                <w:szCs w:val="22"/>
              </w:rPr>
              <w:t xml:space="preserve"> 2020. </w:t>
            </w:r>
            <w:r w:rsidRPr="009814E9">
              <w:rPr>
                <w:rFonts w:ascii="Arial" w:hAnsi="Arial" w:cs="Arial"/>
                <w:color w:val="292929"/>
                <w:spacing w:val="0"/>
                <w:sz w:val="22"/>
                <w:szCs w:val="22"/>
              </w:rPr>
              <w:t>https://doi.org/10.1016/j.clml.2020.06.010</w:t>
            </w:r>
            <w:bookmarkEnd w:id="2"/>
          </w:p>
          <w:p w14:paraId="3DB93FD8" w14:textId="272FE326" w:rsidR="00B5567D" w:rsidRDefault="00B5567D" w:rsidP="00B5567D">
            <w:pPr>
              <w:pStyle w:val="DataField11pt"/>
              <w:autoSpaceDE/>
              <w:autoSpaceDN/>
              <w:spacing w:line="240" w:lineRule="auto"/>
              <w:jc w:val="both"/>
              <w:rPr>
                <w:szCs w:val="22"/>
              </w:rPr>
            </w:pPr>
            <w:r>
              <w:rPr>
                <w:color w:val="292929"/>
                <w:szCs w:val="22"/>
              </w:rPr>
              <w:t>10</w:t>
            </w:r>
            <w:r w:rsidR="00F66298">
              <w:rPr>
                <w:color w:val="292929"/>
                <w:szCs w:val="22"/>
              </w:rPr>
              <w:t>4</w:t>
            </w:r>
            <w:r>
              <w:rPr>
                <w:color w:val="292929"/>
                <w:szCs w:val="22"/>
              </w:rPr>
              <w:t xml:space="preserve">. </w:t>
            </w:r>
            <w:r>
              <w:rPr>
                <w:szCs w:val="22"/>
              </w:rPr>
              <w:t xml:space="preserve">Greco SH, August DA, Shah MM, Chen C, </w:t>
            </w:r>
            <w:r w:rsidRPr="00705F13">
              <w:rPr>
                <w:b/>
                <w:szCs w:val="22"/>
                <w:u w:val="single"/>
              </w:rPr>
              <w:t>Moore DF</w:t>
            </w:r>
            <w:r>
              <w:rPr>
                <w:szCs w:val="22"/>
              </w:rPr>
              <w:t xml:space="preserve">, Masanam M, Turner AL, Jabbour SK, Javidian P, Grandhi MS, Kennedy J, Alexander HR, Carpizo DR, Langan RC (2021) Neoadjuvant therapy is associated with lower margin positivity rates after pancreaticoduodenectomy in T1 and T2 pancreatic head cancers: An analysis of the National Cancer Database. Surgery Open Science 3, pp22-28. </w:t>
            </w:r>
            <w:r w:rsidRPr="00705F13">
              <w:rPr>
                <w:szCs w:val="22"/>
              </w:rPr>
              <w:t>https://doi.org/10.1016/j.sopen.2020.12.001</w:t>
            </w:r>
          </w:p>
          <w:p w14:paraId="1CE8F903" w14:textId="77777777" w:rsidR="00FD4805" w:rsidRPr="00F6177C" w:rsidRDefault="00FD4805" w:rsidP="00B5567D">
            <w:pPr>
              <w:pStyle w:val="DataField11pt"/>
              <w:autoSpaceDE/>
              <w:autoSpaceDN/>
              <w:spacing w:line="240" w:lineRule="auto"/>
              <w:jc w:val="both"/>
              <w:rPr>
                <w:szCs w:val="22"/>
              </w:rPr>
            </w:pPr>
          </w:p>
          <w:p w14:paraId="7CB2A56B" w14:textId="2ADFE634" w:rsidR="00FD4805" w:rsidRDefault="00FD4805" w:rsidP="00FD4805">
            <w:pPr>
              <w:pStyle w:val="NoSpacing"/>
              <w:rPr>
                <w:rFonts w:ascii="Arial" w:hAnsi="Arial" w:cs="Arial"/>
              </w:rPr>
            </w:pPr>
            <w:r w:rsidRPr="00FD4805">
              <w:rPr>
                <w:rFonts w:ascii="Arial" w:hAnsi="Arial" w:cs="Arial"/>
              </w:rPr>
              <w:t>10</w:t>
            </w:r>
            <w:r w:rsidR="00F66298">
              <w:rPr>
                <w:rFonts w:ascii="Arial" w:hAnsi="Arial" w:cs="Arial"/>
              </w:rPr>
              <w:t>5</w:t>
            </w:r>
            <w:r w:rsidRPr="00FD4805">
              <w:rPr>
                <w:rFonts w:ascii="Arial" w:hAnsi="Arial" w:cs="Arial"/>
              </w:rPr>
              <w:t xml:space="preserve">. Kangas-Dick AW, Greenbaum A, Gall V, Groisberg R, Mehnert J, Chen C, </w:t>
            </w:r>
          </w:p>
          <w:p w14:paraId="6FB067C4" w14:textId="541675D1" w:rsidR="00FD4805" w:rsidRDefault="00FD4805" w:rsidP="00FD4805">
            <w:pPr>
              <w:pStyle w:val="NoSpacing"/>
              <w:rPr>
                <w:rFonts w:ascii="Arial" w:hAnsi="Arial" w:cs="Arial"/>
              </w:rPr>
            </w:pPr>
            <w:r w:rsidRPr="00FD4805">
              <w:rPr>
                <w:rFonts w:ascii="Arial" w:hAnsi="Arial" w:cs="Arial"/>
                <w:b/>
                <w:u w:val="single"/>
              </w:rPr>
              <w:t>Moore DF</w:t>
            </w:r>
            <w:r w:rsidRPr="00FD4805">
              <w:rPr>
                <w:rFonts w:ascii="Arial" w:hAnsi="Arial" w:cs="Arial"/>
              </w:rPr>
              <w:t xml:space="preserve">, Berger AC, Koshenkov V. Evaluation of a gene expression profiling assay in primary cutaneous melanoma. Annals of Surgical Oncology 2021. </w:t>
            </w:r>
          </w:p>
          <w:p w14:paraId="4EE5CEF6" w14:textId="61419692" w:rsidR="00550E24" w:rsidRDefault="00FD4805" w:rsidP="00FD4805">
            <w:pPr>
              <w:pStyle w:val="NoSpacing"/>
              <w:rPr>
                <w:rFonts w:ascii="Arial" w:hAnsi="Arial" w:cs="Arial"/>
                <w:color w:val="333333"/>
                <w:shd w:val="clear" w:color="auto" w:fill="FCFCFC"/>
              </w:rPr>
            </w:pPr>
            <w:r w:rsidRPr="00FD4805">
              <w:rPr>
                <w:rFonts w:ascii="Arial" w:hAnsi="Arial" w:cs="Arial"/>
                <w:color w:val="333333"/>
                <w:shd w:val="clear" w:color="auto" w:fill="FCFCFC"/>
              </w:rPr>
              <w:t>https://doi.org/10.1245/s10434-020-09563-7</w:t>
            </w:r>
          </w:p>
          <w:p w14:paraId="651D0658" w14:textId="25893E8E" w:rsidR="008076D5" w:rsidRDefault="008076D5" w:rsidP="00FD4805">
            <w:pPr>
              <w:pStyle w:val="NoSpacing"/>
              <w:rPr>
                <w:rFonts w:ascii="Arial" w:hAnsi="Arial" w:cs="Arial"/>
                <w:color w:val="333333"/>
                <w:shd w:val="clear" w:color="auto" w:fill="FCFCFC"/>
              </w:rPr>
            </w:pPr>
          </w:p>
          <w:p w14:paraId="1D31863C" w14:textId="12F5FD78" w:rsidR="008076D5" w:rsidRDefault="008076D5" w:rsidP="00FD4805">
            <w:pPr>
              <w:pStyle w:val="NoSpacing"/>
              <w:rPr>
                <w:rFonts w:ascii="Arial" w:hAnsi="Arial" w:cs="Arial"/>
                <w:color w:val="333333"/>
                <w:shd w:val="clear" w:color="auto" w:fill="FCFCFC"/>
              </w:rPr>
            </w:pPr>
            <w:r>
              <w:rPr>
                <w:rFonts w:ascii="Arial" w:hAnsi="Arial" w:cs="Arial"/>
                <w:color w:val="333333"/>
                <w:shd w:val="clear" w:color="auto" w:fill="FCFCFC"/>
              </w:rPr>
              <w:t>10</w:t>
            </w:r>
            <w:r w:rsidR="00F66298">
              <w:rPr>
                <w:rFonts w:ascii="Arial" w:hAnsi="Arial" w:cs="Arial"/>
                <w:color w:val="333333"/>
                <w:shd w:val="clear" w:color="auto" w:fill="FCFCFC"/>
              </w:rPr>
              <w:t>6</w:t>
            </w:r>
            <w:r w:rsidR="00AF4CC5">
              <w:rPr>
                <w:rFonts w:ascii="Arial" w:hAnsi="Arial" w:cs="Arial"/>
                <w:color w:val="333333"/>
                <w:shd w:val="clear" w:color="auto" w:fill="FCFCFC"/>
              </w:rPr>
              <w:t>.</w:t>
            </w:r>
            <w:r>
              <w:rPr>
                <w:rFonts w:ascii="Arial" w:hAnsi="Arial" w:cs="Arial"/>
                <w:color w:val="333333"/>
                <w:shd w:val="clear" w:color="auto" w:fill="FCFCFC"/>
              </w:rPr>
              <w:t xml:space="preserve"> Deek MP, Yegya-Raman N, Daroui P, Balasubramanian S, Malhotra J, </w:t>
            </w:r>
            <w:r w:rsidRPr="00CE2D77">
              <w:rPr>
                <w:rFonts w:ascii="Arial" w:hAnsi="Arial" w:cs="Arial"/>
                <w:b/>
                <w:color w:val="333333"/>
                <w:u w:val="single"/>
                <w:shd w:val="clear" w:color="auto" w:fill="FCFCFC"/>
              </w:rPr>
              <w:t>Moore D</w:t>
            </w:r>
            <w:r>
              <w:rPr>
                <w:rFonts w:ascii="Arial" w:hAnsi="Arial" w:cs="Arial"/>
                <w:color w:val="333333"/>
                <w:shd w:val="clear" w:color="auto" w:fill="FCFCFC"/>
              </w:rPr>
              <w:t xml:space="preserve">, Patel M, Wang, S-J, Aisner J, Jabbour SK. </w:t>
            </w:r>
            <w:r w:rsidR="00981AC1">
              <w:rPr>
                <w:rFonts w:ascii="Arial" w:hAnsi="Arial" w:cs="Arial"/>
                <w:color w:val="333333"/>
                <w:shd w:val="clear" w:color="auto" w:fill="FCFCFC"/>
              </w:rPr>
              <w:t xml:space="preserve">(2021) </w:t>
            </w:r>
            <w:r>
              <w:rPr>
                <w:rFonts w:ascii="Arial" w:hAnsi="Arial" w:cs="Arial"/>
                <w:color w:val="333333"/>
                <w:shd w:val="clear" w:color="auto" w:fill="FCFCFC"/>
              </w:rPr>
              <w:t xml:space="preserve">Overexpression of excision repair cross-complementing 1 gene associates with higher risk of therapeutic failure after definitive chemoradiation for unresectable non-small cell lung cancer. </w:t>
            </w:r>
          </w:p>
          <w:p w14:paraId="09607288" w14:textId="16B0B5FB" w:rsidR="00FD4805" w:rsidRDefault="008076D5" w:rsidP="00FD4805">
            <w:pPr>
              <w:pStyle w:val="NoSpacing"/>
              <w:rPr>
                <w:rFonts w:ascii="Arial" w:hAnsi="Arial" w:cs="Arial"/>
              </w:rPr>
            </w:pPr>
            <w:r>
              <w:rPr>
                <w:rFonts w:ascii="Arial" w:hAnsi="Arial" w:cs="Arial"/>
              </w:rPr>
              <w:t xml:space="preserve"> </w:t>
            </w:r>
            <w:r w:rsidRPr="008076D5">
              <w:rPr>
                <w:rFonts w:ascii="Arial" w:hAnsi="Arial" w:cs="Arial"/>
                <w:i/>
              </w:rPr>
              <w:t>Ann Palliat Med</w:t>
            </w:r>
            <w:r>
              <w:rPr>
                <w:rFonts w:ascii="Arial" w:hAnsi="Arial" w:cs="Arial"/>
              </w:rPr>
              <w:t xml:space="preserve"> 10(7): 7205 - 7213. https://dx.doi.org/10.21037/apm-21-182.</w:t>
            </w:r>
          </w:p>
          <w:p w14:paraId="14421316" w14:textId="45151156" w:rsidR="00550E24" w:rsidRDefault="00550E24" w:rsidP="00FD4805">
            <w:pPr>
              <w:pStyle w:val="NoSpacing"/>
              <w:rPr>
                <w:rFonts w:ascii="Arial" w:hAnsi="Arial" w:cs="Arial"/>
              </w:rPr>
            </w:pPr>
            <w:r>
              <w:rPr>
                <w:rFonts w:ascii="Arial" w:hAnsi="Arial" w:cs="Arial"/>
              </w:rPr>
              <w:lastRenderedPageBreak/>
              <w:t xml:space="preserve">107. Dansu DK, Liang J, Selcen I, Zheng H, </w:t>
            </w:r>
            <w:r w:rsidRPr="00747194">
              <w:rPr>
                <w:rFonts w:ascii="Arial" w:hAnsi="Arial" w:cs="Arial"/>
                <w:b/>
                <w:bCs/>
                <w:u w:val="single"/>
              </w:rPr>
              <w:t>Moore DF</w:t>
            </w:r>
            <w:r>
              <w:rPr>
                <w:rFonts w:ascii="Arial" w:hAnsi="Arial" w:cs="Arial"/>
              </w:rPr>
              <w:t xml:space="preserve">, Casaccia P. PRMT5 interacting partners and substrates in oligodendrocyte lineage cells. Frontiers in Cell Neuroscience 16, 820226. (2022). </w:t>
            </w:r>
            <w:r w:rsidRPr="00550E24">
              <w:rPr>
                <w:rFonts w:ascii="Arial" w:hAnsi="Arial" w:cs="Arial"/>
              </w:rPr>
              <w:t>https://dx.doi.org/10.3389%2Ffncel.2022.820226</w:t>
            </w:r>
          </w:p>
          <w:p w14:paraId="5446E5F6" w14:textId="3EF0E06A" w:rsidR="005424AC" w:rsidRDefault="005424AC" w:rsidP="00FD4805">
            <w:pPr>
              <w:pStyle w:val="NoSpacing"/>
              <w:rPr>
                <w:rFonts w:ascii="Arial" w:hAnsi="Arial" w:cs="Arial"/>
              </w:rPr>
            </w:pPr>
          </w:p>
          <w:p w14:paraId="39DE1860" w14:textId="3BBD6232" w:rsidR="005424AC" w:rsidRDefault="005424AC" w:rsidP="00FD4805">
            <w:pPr>
              <w:pStyle w:val="NoSpacing"/>
              <w:rPr>
                <w:rFonts w:ascii="Arial" w:hAnsi="Arial" w:cs="Arial"/>
              </w:rPr>
            </w:pPr>
            <w:r>
              <w:rPr>
                <w:rFonts w:ascii="Arial" w:hAnsi="Arial" w:cs="Arial"/>
              </w:rPr>
              <w:t xml:space="preserve">108. Krupa K, Gribkova Y, Jain K, </w:t>
            </w:r>
            <w:r w:rsidRPr="00747194">
              <w:rPr>
                <w:rFonts w:ascii="Arial" w:hAnsi="Arial" w:cs="Arial"/>
                <w:b/>
                <w:bCs/>
                <w:u w:val="single"/>
              </w:rPr>
              <w:t>Moore, D</w:t>
            </w:r>
            <w:r>
              <w:rPr>
                <w:rFonts w:ascii="Arial" w:hAnsi="Arial" w:cs="Arial"/>
              </w:rPr>
              <w:t>, Chen C, Potdevin L, Kumar S, Eladoumikdachi F, Kowzun M. The use of intraoperative ultrasound during breast conserving surgery. Annals of Surgical Oncology, 2022, in press.</w:t>
            </w:r>
          </w:p>
          <w:p w14:paraId="5684B9B5" w14:textId="770CF1A0" w:rsidR="00550E24" w:rsidRDefault="00550E24" w:rsidP="00FD4805">
            <w:pPr>
              <w:pStyle w:val="NoSpacing"/>
              <w:rPr>
                <w:rFonts w:ascii="Arial" w:hAnsi="Arial" w:cs="Arial"/>
              </w:rPr>
            </w:pPr>
          </w:p>
          <w:p w14:paraId="469E91D1" w14:textId="015D869B" w:rsidR="0027009C" w:rsidRDefault="0027009C" w:rsidP="00FD4805">
            <w:pPr>
              <w:pStyle w:val="NoSpacing"/>
              <w:rPr>
                <w:rFonts w:ascii="Arial" w:hAnsi="Arial" w:cs="Arial"/>
              </w:rPr>
            </w:pPr>
            <w:r>
              <w:rPr>
                <w:rFonts w:ascii="Arial" w:hAnsi="Arial" w:cs="Arial"/>
              </w:rPr>
              <w:t xml:space="preserve">109. </w:t>
            </w:r>
            <w:r w:rsidR="00FD020C">
              <w:rPr>
                <w:rFonts w:ascii="Arial" w:hAnsi="Arial" w:cs="Arial"/>
              </w:rPr>
              <w:t xml:space="preserve">Dansu DK, Liang J, Selcen I, Zehng H, </w:t>
            </w:r>
            <w:r w:rsidR="00FD020C" w:rsidRPr="000212E0">
              <w:rPr>
                <w:rFonts w:ascii="Arial" w:hAnsi="Arial" w:cs="Arial"/>
                <w:b/>
                <w:bCs/>
                <w:u w:val="single"/>
              </w:rPr>
              <w:t>Moore DF</w:t>
            </w:r>
            <w:r w:rsidR="00FD020C">
              <w:rPr>
                <w:rFonts w:ascii="Arial" w:hAnsi="Arial" w:cs="Arial"/>
              </w:rPr>
              <w:t>, Casaccia P. PRMT5 interacting partners and substrates in oligodendrocyte lineage cells. Frontiers in cellular neuroscience</w:t>
            </w:r>
            <w:r w:rsidR="008879BE" w:rsidRPr="008879BE">
              <w:rPr>
                <w:rFonts w:ascii="Arial" w:hAnsi="Arial" w:cs="Arial"/>
              </w:rPr>
              <w:t xml:space="preserve"> </w:t>
            </w:r>
            <w:r w:rsidR="008879BE" w:rsidRPr="008879BE">
              <w:rPr>
                <w:rFonts w:ascii="Arial" w:eastAsia="Times New Roman" w:hAnsi="Arial" w:cs="Arial"/>
                <w:color w:val="212121"/>
                <w:spacing w:val="10"/>
                <w:shd w:val="clear" w:color="auto" w:fill="FFFFFF"/>
              </w:rPr>
              <w:t>doi: </w:t>
            </w:r>
            <w:hyperlink r:id="rId25" w:tgtFrame="_blank" w:history="1">
              <w:r w:rsidR="008879BE" w:rsidRPr="008879BE">
                <w:rPr>
                  <w:rFonts w:ascii="Arial" w:eastAsia="Times New Roman" w:hAnsi="Arial" w:cs="Arial"/>
                  <w:color w:val="376FAA"/>
                  <w:spacing w:val="10"/>
                  <w:u w:val="single"/>
                  <w:shd w:val="clear" w:color="auto" w:fill="FFFFFF"/>
                </w:rPr>
                <w:t>10.3389/fncel.2022.820226</w:t>
              </w:r>
            </w:hyperlink>
            <w:r w:rsidR="00FD020C">
              <w:rPr>
                <w:rFonts w:ascii="Arial" w:hAnsi="Arial" w:cs="Arial"/>
              </w:rPr>
              <w:t xml:space="preserve"> </w:t>
            </w:r>
            <w:r w:rsidR="008879BE" w:rsidRPr="008879BE">
              <w:rPr>
                <w:rStyle w:val="fm-citation-ids-label"/>
                <w:rFonts w:ascii="Arial" w:hAnsi="Arial" w:cs="Arial"/>
                <w:color w:val="212121"/>
                <w:shd w:val="clear" w:color="auto" w:fill="FFFFFF"/>
              </w:rPr>
              <w:t>PMCID: </w:t>
            </w:r>
            <w:r w:rsidR="008879BE" w:rsidRPr="008879BE">
              <w:rPr>
                <w:rFonts w:ascii="Arial" w:hAnsi="Arial" w:cs="Arial"/>
                <w:color w:val="212121"/>
                <w:shd w:val="clear" w:color="auto" w:fill="FFFFFF"/>
              </w:rPr>
              <w:t xml:space="preserve">PMC8968030 </w:t>
            </w:r>
            <w:r w:rsidR="008879BE" w:rsidRPr="008879BE">
              <w:rPr>
                <w:rFonts w:ascii="Arial" w:eastAsia="Times New Roman" w:hAnsi="Arial" w:cs="Arial"/>
                <w:color w:val="212121"/>
                <w:spacing w:val="10"/>
                <w:shd w:val="clear" w:color="auto" w:fill="FFFFFF"/>
              </w:rPr>
              <w:t>PMID: </w:t>
            </w:r>
            <w:hyperlink r:id="rId26" w:history="1">
              <w:r w:rsidR="008879BE" w:rsidRPr="008879BE">
                <w:rPr>
                  <w:rFonts w:ascii="Arial" w:eastAsia="Times New Roman" w:hAnsi="Arial" w:cs="Arial"/>
                  <w:color w:val="205493"/>
                  <w:spacing w:val="10"/>
                  <w:u w:val="single"/>
                  <w:shd w:val="clear" w:color="auto" w:fill="FFFFFF"/>
                </w:rPr>
                <w:t>35370564</w:t>
              </w:r>
            </w:hyperlink>
          </w:p>
          <w:p w14:paraId="5E3BB565" w14:textId="77777777" w:rsidR="00FD020C" w:rsidRDefault="00FD020C" w:rsidP="00FD4805">
            <w:pPr>
              <w:pStyle w:val="NoSpacing"/>
              <w:rPr>
                <w:rFonts w:ascii="Arial" w:hAnsi="Arial" w:cs="Arial"/>
              </w:rPr>
            </w:pPr>
          </w:p>
          <w:p w14:paraId="71179AB7" w14:textId="135B4D94" w:rsidR="00550E24" w:rsidRDefault="00550E24" w:rsidP="00FD4805">
            <w:pPr>
              <w:pStyle w:val="NoSpacing"/>
              <w:rPr>
                <w:rFonts w:ascii="Arial" w:hAnsi="Arial" w:cs="Arial"/>
              </w:rPr>
            </w:pPr>
            <w:r>
              <w:rPr>
                <w:rFonts w:ascii="Arial" w:hAnsi="Arial" w:cs="Arial"/>
              </w:rPr>
              <w:t>1</w:t>
            </w:r>
            <w:r w:rsidR="00FD020C">
              <w:rPr>
                <w:rFonts w:ascii="Arial" w:hAnsi="Arial" w:cs="Arial"/>
              </w:rPr>
              <w:t>10</w:t>
            </w:r>
            <w:r>
              <w:rPr>
                <w:rFonts w:ascii="Arial" w:hAnsi="Arial" w:cs="Arial"/>
              </w:rPr>
              <w:t xml:space="preserve">. </w:t>
            </w:r>
            <w:r w:rsidRPr="00747194">
              <w:rPr>
                <w:rFonts w:ascii="Arial" w:hAnsi="Arial" w:cs="Arial"/>
                <w:b/>
                <w:bCs/>
                <w:u w:val="single"/>
              </w:rPr>
              <w:t>Moore DF</w:t>
            </w:r>
            <w:r>
              <w:rPr>
                <w:rFonts w:ascii="Arial" w:hAnsi="Arial" w:cs="Arial"/>
              </w:rPr>
              <w:t xml:space="preserve">, Sleat D, Lobel P. </w:t>
            </w:r>
            <w:r w:rsidRPr="00550E24">
              <w:rPr>
                <w:rFonts w:ascii="Arial" w:hAnsi="Arial" w:cs="Arial"/>
              </w:rPr>
              <w:t>A method to estimate the distribution of proteins across multiple compartments using data from quantitative proteomics subcellular fractionation experiments</w:t>
            </w:r>
            <w:r>
              <w:rPr>
                <w:rFonts w:ascii="Arial" w:hAnsi="Arial" w:cs="Arial"/>
              </w:rPr>
              <w:t>. Journal of Proteome Research, 2022</w:t>
            </w:r>
            <w:r w:rsidR="00396D1D">
              <w:rPr>
                <w:rFonts w:ascii="Arial" w:hAnsi="Arial" w:cs="Arial"/>
              </w:rPr>
              <w:t>, 21, 6, 1371-1381</w:t>
            </w:r>
            <w:r>
              <w:rPr>
                <w:rFonts w:ascii="Arial" w:hAnsi="Arial" w:cs="Arial"/>
              </w:rPr>
              <w:t xml:space="preserve"> </w:t>
            </w:r>
            <w:r w:rsidR="0027009C" w:rsidRPr="0027009C">
              <w:rPr>
                <w:rFonts w:ascii="Arial" w:hAnsi="Arial" w:cs="Arial"/>
              </w:rPr>
              <w:t>https://doi.org/10.1021/acs.jproteome.1c00781</w:t>
            </w:r>
          </w:p>
          <w:p w14:paraId="5A6C997F" w14:textId="13497E66" w:rsidR="0027009C" w:rsidRDefault="0027009C" w:rsidP="00FD4805">
            <w:pPr>
              <w:pStyle w:val="NoSpacing"/>
              <w:rPr>
                <w:rFonts w:ascii="Arial" w:hAnsi="Arial" w:cs="Arial"/>
              </w:rPr>
            </w:pPr>
          </w:p>
          <w:p w14:paraId="0582B9B1" w14:textId="69F0DFBB" w:rsidR="0027009C" w:rsidRDefault="0027009C" w:rsidP="00FD4805">
            <w:pPr>
              <w:pStyle w:val="NoSpacing"/>
              <w:rPr>
                <w:rFonts w:ascii="Arial" w:hAnsi="Arial" w:cs="Arial"/>
              </w:rPr>
            </w:pPr>
            <w:r>
              <w:rPr>
                <w:rFonts w:ascii="Arial" w:hAnsi="Arial" w:cs="Arial"/>
              </w:rPr>
              <w:t>11</w:t>
            </w:r>
            <w:r w:rsidR="00FD020C">
              <w:rPr>
                <w:rFonts w:ascii="Arial" w:hAnsi="Arial" w:cs="Arial"/>
              </w:rPr>
              <w:t>1</w:t>
            </w:r>
            <w:r>
              <w:rPr>
                <w:rFonts w:ascii="Arial" w:hAnsi="Arial" w:cs="Arial"/>
              </w:rPr>
              <w:t xml:space="preserve">. Gazivoda VP, Kangas-Dick AW, Greenbaum AA, Roshal J, Chen C, </w:t>
            </w:r>
            <w:r w:rsidRPr="0027009C">
              <w:rPr>
                <w:rFonts w:ascii="Arial" w:hAnsi="Arial" w:cs="Arial"/>
                <w:b/>
                <w:bCs/>
                <w:u w:val="single"/>
              </w:rPr>
              <w:t>Moore DF</w:t>
            </w:r>
            <w:r>
              <w:rPr>
                <w:rFonts w:ascii="Arial" w:hAnsi="Arial" w:cs="Arial"/>
              </w:rPr>
              <w:t xml:space="preserve">, Langan RC, Kennedy TJ, Minerowicz C, Alexander HR. Expression of PD-L1 in patients with malignant peritoneal mesothelioma: A pilot study. </w:t>
            </w:r>
            <w:r w:rsidRPr="0027009C">
              <w:rPr>
                <w:rFonts w:ascii="Arial" w:hAnsi="Arial" w:cs="Arial"/>
                <w:i/>
                <w:iCs/>
              </w:rPr>
              <w:t>J Surgical Research</w:t>
            </w:r>
            <w:r>
              <w:rPr>
                <w:rFonts w:ascii="Arial" w:hAnsi="Arial" w:cs="Arial"/>
              </w:rPr>
              <w:t xml:space="preserve"> 277, 131-137 (2022) </w:t>
            </w:r>
            <w:r w:rsidRPr="0027009C">
              <w:rPr>
                <w:rFonts w:ascii="Arial" w:hAnsi="Arial" w:cs="Arial"/>
              </w:rPr>
              <w:t>https://doi.org/10.1016/j.jss.2022.04.005</w:t>
            </w:r>
          </w:p>
          <w:p w14:paraId="7C094CC8" w14:textId="77777777" w:rsidR="00550E24" w:rsidRDefault="00550E24" w:rsidP="00FD4805">
            <w:pPr>
              <w:pStyle w:val="NoSpacing"/>
              <w:rPr>
                <w:rFonts w:ascii="Arial" w:hAnsi="Arial" w:cs="Arial"/>
              </w:rPr>
            </w:pPr>
          </w:p>
          <w:p w14:paraId="1CE6A11A" w14:textId="77777777" w:rsidR="00550E24" w:rsidRPr="00FD4805" w:rsidRDefault="00550E24" w:rsidP="00FD4805">
            <w:pPr>
              <w:pStyle w:val="NoSpacing"/>
              <w:rPr>
                <w:rFonts w:ascii="Arial" w:hAnsi="Arial" w:cs="Arial"/>
              </w:rPr>
            </w:pPr>
          </w:p>
          <w:p w14:paraId="7EFAC5AE" w14:textId="77777777" w:rsidR="009814E9" w:rsidRPr="003F5F07" w:rsidRDefault="009814E9" w:rsidP="003F5F07">
            <w:pPr>
              <w:numPr>
                <w:ilvl w:val="0"/>
                <w:numId w:val="29"/>
              </w:numPr>
              <w:shd w:val="clear" w:color="auto" w:fill="FFFFFF"/>
              <w:spacing w:before="100" w:beforeAutospacing="1" w:after="100" w:afterAutospacing="1" w:line="240" w:lineRule="auto"/>
              <w:ind w:left="0"/>
              <w:rPr>
                <w:rFonts w:ascii="Arial" w:hAnsi="Arial" w:cs="Arial"/>
                <w:color w:val="292929"/>
                <w:spacing w:val="0"/>
                <w:sz w:val="22"/>
                <w:szCs w:val="22"/>
              </w:rPr>
            </w:pPr>
          </w:p>
          <w:p w14:paraId="3F56146F" w14:textId="33A7050C" w:rsidR="003F5F07" w:rsidRDefault="003F5F07" w:rsidP="00FC6BF4">
            <w:pPr>
              <w:pStyle w:val="DataField11pt"/>
              <w:spacing w:line="240" w:lineRule="auto"/>
              <w:rPr>
                <w:szCs w:val="22"/>
              </w:rPr>
            </w:pPr>
          </w:p>
          <w:p w14:paraId="5D7961E6" w14:textId="77777777" w:rsidR="00057D20" w:rsidRDefault="00057D20" w:rsidP="00FC6BF4">
            <w:pPr>
              <w:pStyle w:val="DataField11pt"/>
              <w:spacing w:line="240" w:lineRule="auto"/>
              <w:rPr>
                <w:rFonts w:ascii="AdvOT46dcae81" w:hAnsi="AdvOT46dcae81" w:cs="AdvOT46dcae81"/>
                <w:sz w:val="18"/>
                <w:szCs w:val="18"/>
              </w:rPr>
            </w:pPr>
          </w:p>
          <w:p w14:paraId="455D8C05" w14:textId="77777777" w:rsidR="00FC6BF4" w:rsidRDefault="00FC6BF4" w:rsidP="00ED273D">
            <w:pPr>
              <w:pStyle w:val="DataField11pt"/>
              <w:spacing w:line="240" w:lineRule="auto"/>
              <w:jc w:val="both"/>
              <w:rPr>
                <w:iCs/>
                <w:color w:val="000000"/>
                <w:szCs w:val="22"/>
              </w:rPr>
            </w:pPr>
          </w:p>
          <w:p w14:paraId="645AF4BD" w14:textId="77777777" w:rsidR="00B568F6" w:rsidRDefault="00B568F6" w:rsidP="00ED273D">
            <w:pPr>
              <w:pStyle w:val="DataField11pt"/>
              <w:spacing w:line="240" w:lineRule="auto"/>
              <w:jc w:val="both"/>
              <w:rPr>
                <w:iCs/>
                <w:color w:val="000000"/>
                <w:szCs w:val="22"/>
              </w:rPr>
            </w:pPr>
          </w:p>
          <w:p w14:paraId="5F0BAA3B" w14:textId="77777777" w:rsidR="00B568F6" w:rsidRDefault="00B568F6" w:rsidP="00ED273D">
            <w:pPr>
              <w:pStyle w:val="DataField11pt"/>
              <w:spacing w:line="240" w:lineRule="auto"/>
              <w:jc w:val="both"/>
              <w:rPr>
                <w:iCs/>
                <w:color w:val="000000"/>
                <w:szCs w:val="22"/>
              </w:rPr>
            </w:pPr>
          </w:p>
          <w:p w14:paraId="18695CA2" w14:textId="3FC23498" w:rsidR="00AF3BC7" w:rsidRDefault="00AF3BC7" w:rsidP="00ED273D">
            <w:pPr>
              <w:pStyle w:val="DataField11pt"/>
              <w:spacing w:line="240" w:lineRule="auto"/>
              <w:jc w:val="both"/>
              <w:rPr>
                <w:iCs/>
                <w:color w:val="000000"/>
                <w:szCs w:val="22"/>
              </w:rPr>
            </w:pPr>
          </w:p>
          <w:p w14:paraId="18688EA7" w14:textId="77777777" w:rsidR="00AF3BC7" w:rsidRPr="002D7FF2" w:rsidRDefault="00AF3BC7" w:rsidP="00ED273D">
            <w:pPr>
              <w:pStyle w:val="DataField11pt"/>
              <w:spacing w:line="240" w:lineRule="auto"/>
              <w:jc w:val="both"/>
            </w:pPr>
          </w:p>
          <w:p w14:paraId="3D5E2B16" w14:textId="77777777" w:rsidR="008765FA" w:rsidRPr="00D7523F" w:rsidRDefault="008765FA" w:rsidP="00ED273D">
            <w:pPr>
              <w:pStyle w:val="DataField11pt"/>
              <w:spacing w:line="240" w:lineRule="auto"/>
              <w:jc w:val="both"/>
            </w:pPr>
          </w:p>
          <w:p w14:paraId="76ACFDD5" w14:textId="7E5504F7" w:rsidR="00D7523F" w:rsidRPr="009B507C" w:rsidRDefault="0022451B" w:rsidP="00ED273D">
            <w:pPr>
              <w:pStyle w:val="DataField11pt"/>
              <w:spacing w:line="240" w:lineRule="auto"/>
              <w:jc w:val="both"/>
              <w:rPr>
                <w:szCs w:val="22"/>
              </w:rPr>
            </w:pPr>
            <w:r>
              <w:rPr>
                <w:szCs w:val="22"/>
              </w:rPr>
              <w:t>My Bibliography (NIH)</w:t>
            </w:r>
          </w:p>
          <w:p w14:paraId="6C0DB45A" w14:textId="7C425478" w:rsidR="00D96FF6" w:rsidRPr="00794C14" w:rsidRDefault="0022451B" w:rsidP="00922700">
            <w:pPr>
              <w:pStyle w:val="NoSpacing"/>
              <w:rPr>
                <w:rFonts w:ascii="Arial" w:eastAsia="Times New Roman" w:hAnsi="Arial" w:cs="Arial"/>
                <w:bCs/>
              </w:rPr>
            </w:pPr>
            <w:r w:rsidRPr="0022451B">
              <w:rPr>
                <w:rFonts w:ascii="Arial" w:eastAsia="Times New Roman" w:hAnsi="Arial" w:cs="Arial"/>
                <w:bCs/>
              </w:rPr>
              <w:t>https://www.ncbi.nlm.nih.gov/myncbi/dirk.moore.1/bibliography/public/</w:t>
            </w:r>
          </w:p>
          <w:p w14:paraId="6C0DB45B" w14:textId="77777777" w:rsidR="00F73AC9" w:rsidRPr="006256B9" w:rsidRDefault="00F73AC9" w:rsidP="00F73AC9">
            <w:pPr>
              <w:keepNext/>
              <w:keepLines/>
              <w:widowControl w:val="0"/>
              <w:autoSpaceDE w:val="0"/>
              <w:autoSpaceDN w:val="0"/>
              <w:adjustRightInd w:val="0"/>
              <w:spacing w:before="10" w:line="240" w:lineRule="auto"/>
              <w:ind w:left="720"/>
              <w:rPr>
                <w:rFonts w:ascii="Arial" w:hAnsi="Arial" w:cs="Arial"/>
                <w:sz w:val="22"/>
                <w:szCs w:val="22"/>
              </w:rPr>
            </w:pPr>
          </w:p>
          <w:bookmarkEnd w:id="0"/>
          <w:bookmarkEnd w:id="1"/>
          <w:p w14:paraId="6C0DB45C" w14:textId="77777777" w:rsidR="007B5A0C" w:rsidRDefault="0032697E" w:rsidP="00047E30">
            <w:pPr>
              <w:pStyle w:val="DataField11pt"/>
              <w:spacing w:line="240" w:lineRule="auto"/>
              <w:ind w:left="360"/>
              <w:jc w:val="both"/>
              <w:rPr>
                <w:szCs w:val="22"/>
              </w:rPr>
            </w:pPr>
            <w:r>
              <w:rPr>
                <w:szCs w:val="22"/>
              </w:rPr>
              <w:t xml:space="preserve">Google Scholar public profile: </w:t>
            </w:r>
          </w:p>
          <w:p w14:paraId="6C0DB45D" w14:textId="77777777" w:rsidR="0032697E" w:rsidRPr="003467E2" w:rsidRDefault="0032697E" w:rsidP="00047E30">
            <w:pPr>
              <w:pStyle w:val="DataField11pt"/>
              <w:spacing w:line="240" w:lineRule="auto"/>
              <w:ind w:left="360"/>
              <w:jc w:val="both"/>
              <w:rPr>
                <w:color w:val="000000"/>
                <w:szCs w:val="22"/>
                <w:shd w:val="clear" w:color="auto" w:fill="FFFFFF"/>
              </w:rPr>
            </w:pPr>
            <w:r w:rsidRPr="003467E2">
              <w:rPr>
                <w:color w:val="000000"/>
                <w:szCs w:val="22"/>
                <w:shd w:val="clear" w:color="auto" w:fill="FFFFFF"/>
              </w:rPr>
              <w:t>http://scholar.google.com/citations?user=PRJo41MAAAAJ</w:t>
            </w:r>
          </w:p>
          <w:p w14:paraId="6C0DB45E" w14:textId="77777777" w:rsidR="003467E2" w:rsidRDefault="003467E2" w:rsidP="00047E30">
            <w:pPr>
              <w:pStyle w:val="DataField11pt"/>
              <w:spacing w:line="240" w:lineRule="auto"/>
              <w:ind w:left="360"/>
              <w:jc w:val="both"/>
              <w:rPr>
                <w:szCs w:val="22"/>
              </w:rPr>
            </w:pPr>
          </w:p>
          <w:p w14:paraId="6C0DB45F" w14:textId="77777777" w:rsidR="0032697E" w:rsidRDefault="0032697E" w:rsidP="00047E30">
            <w:pPr>
              <w:pStyle w:val="DataField11pt"/>
              <w:spacing w:line="240" w:lineRule="auto"/>
              <w:ind w:left="360"/>
              <w:jc w:val="both"/>
              <w:rPr>
                <w:szCs w:val="22"/>
              </w:rPr>
            </w:pPr>
          </w:p>
          <w:p w14:paraId="6C0DB460" w14:textId="77777777" w:rsidR="0032697E" w:rsidRDefault="0032697E" w:rsidP="00047E30">
            <w:pPr>
              <w:pStyle w:val="DataField11pt"/>
              <w:spacing w:line="240" w:lineRule="auto"/>
              <w:ind w:left="360"/>
              <w:jc w:val="both"/>
              <w:rPr>
                <w:color w:val="000000"/>
                <w:sz w:val="20"/>
                <w:shd w:val="clear" w:color="auto" w:fill="FFFFFF"/>
              </w:rPr>
            </w:pPr>
          </w:p>
          <w:p w14:paraId="6C0DB461" w14:textId="77777777" w:rsidR="00ED6375" w:rsidRPr="009C5B81" w:rsidRDefault="00ED6375" w:rsidP="00047E30">
            <w:pPr>
              <w:pStyle w:val="DataField11pt"/>
              <w:spacing w:line="240" w:lineRule="auto"/>
              <w:ind w:left="360"/>
              <w:jc w:val="both"/>
              <w:rPr>
                <w:szCs w:val="22"/>
              </w:rPr>
            </w:pPr>
          </w:p>
          <w:p w14:paraId="6C0DB462" w14:textId="77777777" w:rsidR="00F95AD1" w:rsidRDefault="007B5A0C" w:rsidP="00EC39D4">
            <w:pPr>
              <w:pStyle w:val="DataField11pt"/>
              <w:spacing w:line="240" w:lineRule="auto"/>
              <w:jc w:val="both"/>
              <w:rPr>
                <w:b/>
              </w:rPr>
            </w:pPr>
            <w:r>
              <w:rPr>
                <w:i/>
              </w:rPr>
              <w:fldChar w:fldCharType="end"/>
            </w:r>
            <w:r>
              <w:fldChar w:fldCharType="end"/>
            </w:r>
            <w:r w:rsidR="00992087">
              <w:rPr>
                <w:b/>
              </w:rPr>
              <w:t>BOOK</w:t>
            </w:r>
          </w:p>
          <w:p w14:paraId="6C0DB463" w14:textId="77777777" w:rsidR="00C74DF8" w:rsidRPr="00F95AD1" w:rsidRDefault="00C74DF8" w:rsidP="00EC39D4">
            <w:pPr>
              <w:pStyle w:val="DataField11pt"/>
              <w:spacing w:line="240" w:lineRule="auto"/>
              <w:jc w:val="both"/>
              <w:rPr>
                <w:b/>
              </w:rPr>
            </w:pPr>
            <w:r>
              <w:t xml:space="preserve"> </w:t>
            </w:r>
            <w:r w:rsidR="00F95AD1">
              <w:t xml:space="preserve">1. </w:t>
            </w:r>
            <w:r w:rsidR="00F95AD1" w:rsidRPr="00F95AD1">
              <w:rPr>
                <w:b/>
                <w:u w:val="single"/>
              </w:rPr>
              <w:t>Moore, D.F</w:t>
            </w:r>
            <w:r w:rsidR="00F95AD1">
              <w:t xml:space="preserve">. </w:t>
            </w:r>
            <w:r>
              <w:t xml:space="preserve"> </w:t>
            </w:r>
            <w:r w:rsidRPr="00C74DF8">
              <w:rPr>
                <w:i/>
              </w:rPr>
              <w:t>Applied Survival Analysis Using R</w:t>
            </w:r>
            <w:r w:rsidR="008750E5">
              <w:t>. Springer, 2016</w:t>
            </w:r>
            <w:r w:rsidR="00102B9A">
              <w:t xml:space="preserve">. ISBN 978-3-319-31243-9. DOI 10.1007/978-3-319-31245-3. </w:t>
            </w:r>
          </w:p>
          <w:p w14:paraId="6C0DB464" w14:textId="77777777" w:rsidR="00C74DF8" w:rsidRDefault="00C74DF8" w:rsidP="00EC39D4">
            <w:pPr>
              <w:pStyle w:val="DataField11pt"/>
              <w:spacing w:line="240" w:lineRule="auto"/>
              <w:jc w:val="both"/>
              <w:rPr>
                <w:b/>
              </w:rPr>
            </w:pPr>
          </w:p>
          <w:p w14:paraId="31298523" w14:textId="77777777" w:rsidR="00FC6BF4" w:rsidRDefault="00E85B52" w:rsidP="00FC6BF4">
            <w:pPr>
              <w:pStyle w:val="DataField11pt"/>
              <w:spacing w:line="240" w:lineRule="auto"/>
              <w:jc w:val="both"/>
              <w:rPr>
                <w:b/>
              </w:rPr>
            </w:pPr>
            <w:r w:rsidRPr="00AC4BB0">
              <w:rPr>
                <w:b/>
              </w:rPr>
              <w:t>BOOK REVIEWS</w:t>
            </w:r>
          </w:p>
          <w:p w14:paraId="1C2EDCD6" w14:textId="77777777" w:rsidR="00FC6BF4" w:rsidRDefault="00FC6BF4" w:rsidP="00FC6BF4">
            <w:pPr>
              <w:pStyle w:val="DataField11pt"/>
              <w:spacing w:line="240" w:lineRule="auto"/>
              <w:jc w:val="both"/>
              <w:rPr>
                <w:b/>
              </w:rPr>
            </w:pPr>
          </w:p>
          <w:p w14:paraId="41860D94" w14:textId="77777777" w:rsidR="00FC6BF4" w:rsidRDefault="00861E94" w:rsidP="00FC6BF4">
            <w:pPr>
              <w:pStyle w:val="DataField11pt"/>
              <w:spacing w:line="240" w:lineRule="auto"/>
              <w:jc w:val="both"/>
              <w:rPr>
                <w:szCs w:val="22"/>
              </w:rPr>
            </w:pPr>
            <w:r w:rsidRPr="00861E94">
              <w:rPr>
                <w:szCs w:val="22"/>
              </w:rPr>
              <w:lastRenderedPageBreak/>
              <w:t>1.</w:t>
            </w:r>
            <w:r w:rsidRPr="00861E94">
              <w:rPr>
                <w:b/>
                <w:szCs w:val="22"/>
              </w:rPr>
              <w:t>.</w:t>
            </w:r>
            <w:r>
              <w:rPr>
                <w:b/>
                <w:szCs w:val="22"/>
                <w:u w:val="single"/>
              </w:rPr>
              <w:t xml:space="preserve"> </w:t>
            </w:r>
            <w:r w:rsidR="00E85B52" w:rsidRPr="00A70E71">
              <w:rPr>
                <w:b/>
                <w:szCs w:val="22"/>
                <w:u w:val="single"/>
              </w:rPr>
              <w:t>Moore, D.F.</w:t>
            </w:r>
            <w:r w:rsidR="00E85B52" w:rsidRPr="00A70E71">
              <w:rPr>
                <w:szCs w:val="22"/>
              </w:rPr>
              <w:t xml:space="preserve"> (1991) Review of </w:t>
            </w:r>
            <w:r w:rsidR="00E85B52" w:rsidRPr="00A70E71">
              <w:rPr>
                <w:i/>
                <w:iCs/>
                <w:szCs w:val="22"/>
              </w:rPr>
              <w:t>Log-Linear Models</w:t>
            </w:r>
            <w:r w:rsidR="00E85B52" w:rsidRPr="00A70E71">
              <w:rPr>
                <w:szCs w:val="22"/>
              </w:rPr>
              <w:t xml:space="preserve"> by R. Christensen. </w:t>
            </w:r>
            <w:r w:rsidR="00E85B52" w:rsidRPr="00A70E71">
              <w:rPr>
                <w:i/>
                <w:iCs/>
                <w:szCs w:val="22"/>
              </w:rPr>
              <w:t>J. Amer. Statist. Assoc.</w:t>
            </w:r>
            <w:r w:rsidR="00FC6BF4">
              <w:rPr>
                <w:szCs w:val="22"/>
              </w:rPr>
              <w:t xml:space="preserve"> 86: 1142-1143</w:t>
            </w:r>
          </w:p>
          <w:p w14:paraId="463C91EE" w14:textId="77777777" w:rsidR="00FC6BF4" w:rsidRDefault="00FC6BF4" w:rsidP="00FC6BF4">
            <w:pPr>
              <w:pStyle w:val="DataField11pt"/>
              <w:spacing w:line="240" w:lineRule="auto"/>
              <w:jc w:val="both"/>
              <w:rPr>
                <w:szCs w:val="22"/>
              </w:rPr>
            </w:pPr>
          </w:p>
          <w:p w14:paraId="6C0DB469" w14:textId="4EC3BD28" w:rsidR="00E85B52" w:rsidRPr="00FC6BF4" w:rsidRDefault="00861E94" w:rsidP="00FC6BF4">
            <w:pPr>
              <w:pStyle w:val="DataField11pt"/>
              <w:spacing w:line="240" w:lineRule="auto"/>
              <w:jc w:val="both"/>
              <w:rPr>
                <w:b/>
              </w:rPr>
            </w:pPr>
            <w:r>
              <w:rPr>
                <w:szCs w:val="22"/>
              </w:rPr>
              <w:t xml:space="preserve">2. </w:t>
            </w:r>
            <w:proofErr w:type="spellStart"/>
            <w:r w:rsidR="00E85B52" w:rsidRPr="00A70E71">
              <w:rPr>
                <w:szCs w:val="22"/>
              </w:rPr>
              <w:t>Iglewicz</w:t>
            </w:r>
            <w:proofErr w:type="spellEnd"/>
            <w:r w:rsidR="00E85B52" w:rsidRPr="00A70E71">
              <w:rPr>
                <w:szCs w:val="22"/>
              </w:rPr>
              <w:t xml:space="preserve">, B., </w:t>
            </w:r>
            <w:proofErr w:type="spellStart"/>
            <w:r w:rsidR="00E85B52" w:rsidRPr="00A70E71">
              <w:rPr>
                <w:szCs w:val="22"/>
              </w:rPr>
              <w:t>Heiberger</w:t>
            </w:r>
            <w:proofErr w:type="spellEnd"/>
            <w:r w:rsidR="00E85B52" w:rsidRPr="00A70E71">
              <w:rPr>
                <w:szCs w:val="22"/>
              </w:rPr>
              <w:t xml:space="preserve">, R., </w:t>
            </w:r>
            <w:r w:rsidR="00E85B52" w:rsidRPr="00A70E71">
              <w:rPr>
                <w:b/>
                <w:szCs w:val="22"/>
                <w:u w:val="single"/>
              </w:rPr>
              <w:t>Moore, D.</w:t>
            </w:r>
            <w:r w:rsidR="00E85B52" w:rsidRPr="00A70E71">
              <w:rPr>
                <w:szCs w:val="22"/>
              </w:rPr>
              <w:t xml:space="preserve">, and Tan, Y. (1995) Review of </w:t>
            </w:r>
            <w:r w:rsidR="00E85B52" w:rsidRPr="00A70E71">
              <w:rPr>
                <w:i/>
                <w:iCs/>
                <w:szCs w:val="22"/>
              </w:rPr>
              <w:t>Algorithms, routines, and S Functions for Robust Statistics</w:t>
            </w:r>
            <w:r w:rsidR="00E85B52" w:rsidRPr="00A70E71">
              <w:rPr>
                <w:szCs w:val="22"/>
              </w:rPr>
              <w:t xml:space="preserve"> by A. </w:t>
            </w:r>
            <w:proofErr w:type="spellStart"/>
            <w:r w:rsidR="00E85B52" w:rsidRPr="00A70E71">
              <w:rPr>
                <w:szCs w:val="22"/>
              </w:rPr>
              <w:t>Marazzi</w:t>
            </w:r>
            <w:proofErr w:type="spellEnd"/>
            <w:r w:rsidR="00E85B52" w:rsidRPr="00A70E71">
              <w:rPr>
                <w:szCs w:val="22"/>
              </w:rPr>
              <w:t xml:space="preserve">. Pacific Grove: Wadsworth &amp; Brooks/Cole. </w:t>
            </w:r>
            <w:proofErr w:type="spellStart"/>
            <w:r w:rsidR="00E85B52" w:rsidRPr="00A70E71">
              <w:rPr>
                <w:i/>
                <w:iCs/>
                <w:szCs w:val="22"/>
              </w:rPr>
              <w:t>Technometrics</w:t>
            </w:r>
            <w:proofErr w:type="spellEnd"/>
            <w:r w:rsidR="00E85B52" w:rsidRPr="00A70E71">
              <w:rPr>
                <w:szCs w:val="22"/>
              </w:rPr>
              <w:t xml:space="preserve"> 37: 351-352.</w:t>
            </w:r>
          </w:p>
          <w:p w14:paraId="6C0DB46A" w14:textId="77777777" w:rsidR="00E85B52" w:rsidRPr="00A70E71" w:rsidRDefault="00E85B52" w:rsidP="00E85B52">
            <w:pPr>
              <w:keepNext/>
              <w:keepLines/>
              <w:spacing w:before="10"/>
              <w:ind w:left="600" w:hanging="300"/>
              <w:jc w:val="both"/>
              <w:rPr>
                <w:rFonts w:ascii="Arial" w:hAnsi="Arial" w:cs="Arial"/>
                <w:sz w:val="22"/>
                <w:szCs w:val="22"/>
              </w:rPr>
            </w:pPr>
          </w:p>
          <w:p w14:paraId="6C0DB46B" w14:textId="77777777" w:rsidR="00E85B52" w:rsidRPr="00A70E71" w:rsidRDefault="00861E94" w:rsidP="00861E94">
            <w:pPr>
              <w:keepNext/>
              <w:keepLines/>
              <w:widowControl w:val="0"/>
              <w:autoSpaceDE w:val="0"/>
              <w:autoSpaceDN w:val="0"/>
              <w:adjustRightInd w:val="0"/>
              <w:spacing w:before="10" w:line="240" w:lineRule="auto"/>
              <w:ind w:left="360"/>
              <w:jc w:val="both"/>
              <w:rPr>
                <w:rFonts w:ascii="Arial" w:hAnsi="Arial" w:cs="Arial"/>
                <w:sz w:val="22"/>
                <w:szCs w:val="22"/>
              </w:rPr>
            </w:pPr>
            <w:r w:rsidRPr="00861E94">
              <w:rPr>
                <w:rFonts w:ascii="Arial" w:hAnsi="Arial" w:cs="Arial"/>
                <w:sz w:val="22"/>
                <w:szCs w:val="22"/>
              </w:rPr>
              <w:t>3.</w:t>
            </w:r>
            <w:r>
              <w:rPr>
                <w:rFonts w:ascii="Arial" w:hAnsi="Arial" w:cs="Arial"/>
                <w:b/>
                <w:sz w:val="22"/>
                <w:szCs w:val="22"/>
                <w:u w:val="single"/>
              </w:rPr>
              <w:t xml:space="preserve"> </w:t>
            </w:r>
            <w:r w:rsidR="00E85B52" w:rsidRPr="00A70E71">
              <w:rPr>
                <w:rFonts w:ascii="Arial" w:hAnsi="Arial" w:cs="Arial"/>
                <w:b/>
                <w:sz w:val="22"/>
                <w:szCs w:val="22"/>
                <w:u w:val="single"/>
              </w:rPr>
              <w:t>Moore, D.F.</w:t>
            </w:r>
            <w:r w:rsidR="00E85B52" w:rsidRPr="00A70E71">
              <w:rPr>
                <w:rFonts w:ascii="Arial" w:hAnsi="Arial" w:cs="Arial"/>
                <w:sz w:val="22"/>
                <w:szCs w:val="22"/>
              </w:rPr>
              <w:t xml:space="preserve"> (1999) Review of </w:t>
            </w:r>
            <w:r w:rsidR="00E85B52" w:rsidRPr="00A70E71">
              <w:rPr>
                <w:rFonts w:ascii="Arial" w:hAnsi="Arial" w:cs="Arial"/>
                <w:i/>
                <w:iCs/>
                <w:sz w:val="22"/>
                <w:szCs w:val="22"/>
              </w:rPr>
              <w:t>Log-Linear Models and Logistic Regression, 2nd ed.</w:t>
            </w:r>
            <w:r w:rsidR="00E85B52" w:rsidRPr="00A70E71">
              <w:rPr>
                <w:rFonts w:ascii="Arial" w:hAnsi="Arial" w:cs="Arial"/>
                <w:sz w:val="22"/>
                <w:szCs w:val="22"/>
              </w:rPr>
              <w:t xml:space="preserve"> by R. Christensen. </w:t>
            </w:r>
            <w:r w:rsidR="00E85B52" w:rsidRPr="00A70E71">
              <w:rPr>
                <w:rFonts w:ascii="Arial" w:hAnsi="Arial" w:cs="Arial"/>
                <w:i/>
                <w:iCs/>
                <w:sz w:val="22"/>
                <w:szCs w:val="22"/>
              </w:rPr>
              <w:t>Journal of the American Statistical Association</w:t>
            </w:r>
            <w:r w:rsidR="00E85B52" w:rsidRPr="00A70E71">
              <w:rPr>
                <w:rFonts w:ascii="Arial" w:hAnsi="Arial" w:cs="Arial"/>
                <w:sz w:val="22"/>
                <w:szCs w:val="22"/>
              </w:rPr>
              <w:t xml:space="preserve"> 94: 348. </w:t>
            </w:r>
          </w:p>
          <w:p w14:paraId="6C0DB46C" w14:textId="77777777" w:rsidR="00E85B52" w:rsidRPr="00A70E71" w:rsidRDefault="00E85B52" w:rsidP="00E85B52">
            <w:pPr>
              <w:keepNext/>
              <w:keepLines/>
              <w:spacing w:before="10"/>
              <w:jc w:val="both"/>
              <w:rPr>
                <w:rFonts w:ascii="Arial" w:hAnsi="Arial" w:cs="Arial"/>
                <w:sz w:val="22"/>
                <w:szCs w:val="22"/>
              </w:rPr>
            </w:pPr>
          </w:p>
          <w:p w14:paraId="6C0DB46D" w14:textId="77777777" w:rsidR="00E85B52" w:rsidRDefault="00861E94" w:rsidP="00861E94">
            <w:pPr>
              <w:keepNext/>
              <w:keepLines/>
              <w:widowControl w:val="0"/>
              <w:autoSpaceDE w:val="0"/>
              <w:autoSpaceDN w:val="0"/>
              <w:adjustRightInd w:val="0"/>
              <w:spacing w:before="10" w:line="240" w:lineRule="auto"/>
              <w:ind w:left="360"/>
              <w:jc w:val="both"/>
              <w:rPr>
                <w:rFonts w:ascii="Arial" w:hAnsi="Arial" w:cs="Arial"/>
                <w:sz w:val="22"/>
                <w:szCs w:val="22"/>
              </w:rPr>
            </w:pPr>
            <w:r w:rsidRPr="00861E94">
              <w:rPr>
                <w:rFonts w:ascii="Arial" w:hAnsi="Arial" w:cs="Arial"/>
                <w:sz w:val="22"/>
                <w:szCs w:val="22"/>
              </w:rPr>
              <w:t>4.</w:t>
            </w:r>
            <w:r>
              <w:rPr>
                <w:rFonts w:ascii="Arial" w:hAnsi="Arial" w:cs="Arial"/>
                <w:b/>
                <w:sz w:val="22"/>
                <w:szCs w:val="22"/>
                <w:u w:val="single"/>
              </w:rPr>
              <w:t xml:space="preserve"> </w:t>
            </w:r>
            <w:r w:rsidR="00E85B52" w:rsidRPr="00A70E71">
              <w:rPr>
                <w:rFonts w:ascii="Arial" w:hAnsi="Arial" w:cs="Arial"/>
                <w:b/>
                <w:sz w:val="22"/>
                <w:szCs w:val="22"/>
                <w:u w:val="single"/>
              </w:rPr>
              <w:t>Moore, D.F.</w:t>
            </w:r>
            <w:r w:rsidR="00E85B52" w:rsidRPr="00A70E71">
              <w:rPr>
                <w:rFonts w:ascii="Arial" w:hAnsi="Arial" w:cs="Arial"/>
                <w:sz w:val="22"/>
                <w:szCs w:val="22"/>
              </w:rPr>
              <w:t xml:space="preserve"> (2008) Review of </w:t>
            </w:r>
            <w:r w:rsidR="00E85B52" w:rsidRPr="00A70E71">
              <w:rPr>
                <w:rFonts w:ascii="Arial" w:hAnsi="Arial" w:cs="Arial"/>
                <w:i/>
                <w:sz w:val="22"/>
                <w:szCs w:val="22"/>
              </w:rPr>
              <w:t>Applied Survival Analysis: Regression Modeling of Time-to-Event Data</w:t>
            </w:r>
            <w:r w:rsidR="00E85B52" w:rsidRPr="00A70E71">
              <w:rPr>
                <w:rFonts w:ascii="Arial" w:hAnsi="Arial" w:cs="Arial"/>
                <w:sz w:val="22"/>
                <w:szCs w:val="22"/>
              </w:rPr>
              <w:t xml:space="preserve">, Second Edition, by DW Hosmer, S </w:t>
            </w:r>
            <w:proofErr w:type="spellStart"/>
            <w:r w:rsidR="00E85B52" w:rsidRPr="00A70E71">
              <w:rPr>
                <w:rFonts w:ascii="Arial" w:hAnsi="Arial" w:cs="Arial"/>
                <w:sz w:val="22"/>
                <w:szCs w:val="22"/>
              </w:rPr>
              <w:t>Lemeshow</w:t>
            </w:r>
            <w:proofErr w:type="spellEnd"/>
            <w:r w:rsidR="00E85B52" w:rsidRPr="00A70E71">
              <w:rPr>
                <w:rFonts w:ascii="Arial" w:hAnsi="Arial" w:cs="Arial"/>
                <w:sz w:val="22"/>
                <w:szCs w:val="22"/>
              </w:rPr>
              <w:t xml:space="preserve">, and S May, New York: Wiley, 2008. </w:t>
            </w:r>
            <w:r w:rsidR="00E85B52" w:rsidRPr="00A70E71">
              <w:rPr>
                <w:rFonts w:ascii="Arial" w:hAnsi="Arial" w:cs="Arial"/>
                <w:i/>
                <w:sz w:val="22"/>
                <w:szCs w:val="22"/>
              </w:rPr>
              <w:t xml:space="preserve"> J. Biopharmaceutical Statistics</w:t>
            </w:r>
            <w:r w:rsidR="00E85B52" w:rsidRPr="00A70E71">
              <w:rPr>
                <w:rFonts w:ascii="Arial" w:hAnsi="Arial" w:cs="Arial"/>
                <w:sz w:val="22"/>
                <w:szCs w:val="22"/>
              </w:rPr>
              <w:t xml:space="preserve"> 18, 1234-1236.</w:t>
            </w:r>
          </w:p>
          <w:p w14:paraId="6C0DB46E" w14:textId="77777777" w:rsidR="00E769A8" w:rsidRPr="00E769A8" w:rsidRDefault="00E769A8" w:rsidP="00E769A8">
            <w:pPr>
              <w:keepNext/>
              <w:keepLines/>
              <w:widowControl w:val="0"/>
              <w:autoSpaceDE w:val="0"/>
              <w:autoSpaceDN w:val="0"/>
              <w:adjustRightInd w:val="0"/>
              <w:spacing w:before="10" w:line="240" w:lineRule="auto"/>
              <w:jc w:val="both"/>
              <w:rPr>
                <w:rFonts w:ascii="Arial" w:hAnsi="Arial" w:cs="Arial"/>
                <w:sz w:val="22"/>
                <w:szCs w:val="22"/>
              </w:rPr>
            </w:pPr>
          </w:p>
          <w:p w14:paraId="6C0DB46F" w14:textId="77777777" w:rsidR="00E769A8" w:rsidRPr="004F2F70" w:rsidRDefault="00861E94" w:rsidP="00861E94">
            <w:pPr>
              <w:keepNext/>
              <w:keepLines/>
              <w:widowControl w:val="0"/>
              <w:autoSpaceDE w:val="0"/>
              <w:autoSpaceDN w:val="0"/>
              <w:adjustRightInd w:val="0"/>
              <w:spacing w:before="10" w:line="240" w:lineRule="auto"/>
              <w:ind w:left="360"/>
              <w:jc w:val="both"/>
              <w:rPr>
                <w:rFonts w:ascii="Arial" w:hAnsi="Arial" w:cs="Arial"/>
                <w:sz w:val="22"/>
                <w:szCs w:val="22"/>
              </w:rPr>
            </w:pPr>
            <w:r w:rsidRPr="00861E94">
              <w:rPr>
                <w:rFonts w:ascii="Arial" w:hAnsi="Arial" w:cs="Arial"/>
                <w:sz w:val="22"/>
                <w:szCs w:val="22"/>
              </w:rPr>
              <w:t>5.</w:t>
            </w:r>
            <w:r>
              <w:rPr>
                <w:rFonts w:ascii="Arial" w:hAnsi="Arial" w:cs="Arial"/>
                <w:b/>
                <w:sz w:val="22"/>
                <w:szCs w:val="22"/>
                <w:u w:val="single"/>
              </w:rPr>
              <w:t xml:space="preserve"> </w:t>
            </w:r>
            <w:r w:rsidR="00E769A8" w:rsidRPr="004F2F70">
              <w:rPr>
                <w:rFonts w:ascii="Arial" w:hAnsi="Arial" w:cs="Arial"/>
                <w:b/>
                <w:sz w:val="22"/>
                <w:szCs w:val="22"/>
                <w:u w:val="single"/>
              </w:rPr>
              <w:t>Moore DF</w:t>
            </w:r>
            <w:r w:rsidR="00E769A8" w:rsidRPr="004F2F70">
              <w:rPr>
                <w:rFonts w:ascii="Arial" w:hAnsi="Arial" w:cs="Arial"/>
                <w:sz w:val="22"/>
                <w:szCs w:val="22"/>
              </w:rPr>
              <w:t>. Review of</w:t>
            </w:r>
            <w:r w:rsidR="00E769A8" w:rsidRPr="004F2F70">
              <w:rPr>
                <w:rFonts w:ascii="Arial" w:hAnsi="Arial" w:cs="Arial"/>
                <w:i/>
                <w:sz w:val="22"/>
                <w:szCs w:val="22"/>
              </w:rPr>
              <w:t xml:space="preserve"> SAS for Data Analysis: Intermediate Statistical Methods </w:t>
            </w:r>
            <w:r w:rsidR="00E769A8" w:rsidRPr="004F2F70">
              <w:rPr>
                <w:rFonts w:ascii="Arial" w:hAnsi="Arial" w:cs="Arial"/>
                <w:sz w:val="22"/>
                <w:szCs w:val="22"/>
              </w:rPr>
              <w:t xml:space="preserve">by M. G. </w:t>
            </w:r>
            <w:proofErr w:type="spellStart"/>
            <w:r w:rsidR="00E769A8" w:rsidRPr="004F2F70">
              <w:rPr>
                <w:rFonts w:ascii="Arial" w:hAnsi="Arial" w:cs="Arial"/>
                <w:sz w:val="22"/>
                <w:szCs w:val="22"/>
              </w:rPr>
              <w:t>Marasinghe</w:t>
            </w:r>
            <w:proofErr w:type="spellEnd"/>
            <w:r w:rsidR="00E769A8" w:rsidRPr="004F2F70">
              <w:rPr>
                <w:rFonts w:ascii="Arial" w:hAnsi="Arial" w:cs="Arial"/>
                <w:sz w:val="22"/>
                <w:szCs w:val="22"/>
              </w:rPr>
              <w:t xml:space="preserve"> and W. J. Kennedy, New York: Springer.  </w:t>
            </w:r>
            <w:r w:rsidR="00E769A8" w:rsidRPr="004F2F70">
              <w:rPr>
                <w:rFonts w:ascii="Arial" w:hAnsi="Arial" w:cs="Arial"/>
                <w:i/>
                <w:sz w:val="22"/>
                <w:szCs w:val="22"/>
              </w:rPr>
              <w:t xml:space="preserve">J. Biopharmaceutical Statistics </w:t>
            </w:r>
            <w:r w:rsidR="00E769A8" w:rsidRPr="004F2F70">
              <w:rPr>
                <w:rFonts w:ascii="Arial" w:hAnsi="Arial" w:cs="Arial"/>
                <w:sz w:val="22"/>
                <w:szCs w:val="22"/>
              </w:rPr>
              <w:t xml:space="preserve">(2009), in press. </w:t>
            </w:r>
          </w:p>
          <w:p w14:paraId="6C0DB470" w14:textId="77777777" w:rsidR="00E769A8" w:rsidRPr="004F2F70" w:rsidRDefault="00E769A8" w:rsidP="00E769A8">
            <w:pPr>
              <w:keepNext/>
              <w:keepLines/>
              <w:widowControl w:val="0"/>
              <w:autoSpaceDE w:val="0"/>
              <w:autoSpaceDN w:val="0"/>
              <w:adjustRightInd w:val="0"/>
              <w:spacing w:before="10" w:line="240" w:lineRule="auto"/>
              <w:jc w:val="both"/>
              <w:rPr>
                <w:rFonts w:ascii="Arial" w:hAnsi="Arial" w:cs="Arial"/>
                <w:sz w:val="22"/>
                <w:szCs w:val="22"/>
              </w:rPr>
            </w:pPr>
          </w:p>
          <w:p w14:paraId="6C0DB471" w14:textId="77777777" w:rsidR="004F2F70" w:rsidRPr="00561FA6" w:rsidRDefault="00861E94" w:rsidP="00861E94">
            <w:pPr>
              <w:keepNext/>
              <w:keepLines/>
              <w:widowControl w:val="0"/>
              <w:autoSpaceDE w:val="0"/>
              <w:autoSpaceDN w:val="0"/>
              <w:adjustRightInd w:val="0"/>
              <w:spacing w:before="10" w:line="240" w:lineRule="auto"/>
              <w:ind w:left="360"/>
              <w:jc w:val="both"/>
              <w:rPr>
                <w:rFonts w:ascii="Arial" w:hAnsi="Arial" w:cs="Arial"/>
                <w:sz w:val="22"/>
                <w:szCs w:val="22"/>
              </w:rPr>
            </w:pPr>
            <w:r w:rsidRPr="00861E94">
              <w:rPr>
                <w:rFonts w:ascii="Arial" w:hAnsi="Arial" w:cs="Arial"/>
                <w:sz w:val="22"/>
                <w:szCs w:val="22"/>
              </w:rPr>
              <w:t>6.</w:t>
            </w:r>
            <w:r>
              <w:rPr>
                <w:rFonts w:ascii="Arial" w:hAnsi="Arial" w:cs="Arial"/>
                <w:b/>
                <w:sz w:val="22"/>
                <w:szCs w:val="22"/>
                <w:u w:val="single"/>
              </w:rPr>
              <w:t xml:space="preserve"> </w:t>
            </w:r>
            <w:r w:rsidR="00E769A8" w:rsidRPr="00561FA6">
              <w:rPr>
                <w:rFonts w:ascii="Arial" w:hAnsi="Arial" w:cs="Arial"/>
                <w:b/>
                <w:sz w:val="22"/>
                <w:szCs w:val="22"/>
                <w:u w:val="single"/>
              </w:rPr>
              <w:t>Moore DF</w:t>
            </w:r>
            <w:r w:rsidR="00E769A8" w:rsidRPr="00561FA6">
              <w:rPr>
                <w:rFonts w:ascii="Arial" w:hAnsi="Arial" w:cs="Arial"/>
                <w:sz w:val="22"/>
                <w:szCs w:val="22"/>
              </w:rPr>
              <w:t>. Review of</w:t>
            </w:r>
            <w:r w:rsidR="00E769A8" w:rsidRPr="00561FA6">
              <w:rPr>
                <w:rFonts w:ascii="Arial" w:eastAsia="SimSun" w:hAnsi="Arial" w:cs="Arial"/>
                <w:i/>
                <w:iCs/>
                <w:sz w:val="22"/>
                <w:szCs w:val="22"/>
                <w:lang w:eastAsia="zh-CN"/>
              </w:rPr>
              <w:t xml:space="preserve"> Robust Methods in Biostatistics</w:t>
            </w:r>
            <w:r w:rsidR="00E769A8" w:rsidRPr="00561FA6">
              <w:rPr>
                <w:rFonts w:ascii="Arial" w:eastAsia="SimSun" w:hAnsi="Arial" w:cs="Arial"/>
                <w:sz w:val="22"/>
                <w:szCs w:val="22"/>
                <w:lang w:eastAsia="zh-CN"/>
              </w:rPr>
              <w:t xml:space="preserve">, by S. Heritier, E. </w:t>
            </w:r>
            <w:proofErr w:type="spellStart"/>
            <w:r w:rsidR="00E769A8" w:rsidRPr="00561FA6">
              <w:rPr>
                <w:rFonts w:ascii="Arial" w:eastAsia="SimSun" w:hAnsi="Arial" w:cs="Arial"/>
                <w:sz w:val="22"/>
                <w:szCs w:val="22"/>
                <w:lang w:eastAsia="zh-CN"/>
              </w:rPr>
              <w:t>Cantoni</w:t>
            </w:r>
            <w:proofErr w:type="spellEnd"/>
            <w:r w:rsidR="00E769A8" w:rsidRPr="00561FA6">
              <w:rPr>
                <w:rFonts w:ascii="Arial" w:eastAsia="SimSun" w:hAnsi="Arial" w:cs="Arial"/>
                <w:sz w:val="22"/>
                <w:szCs w:val="22"/>
                <w:lang w:eastAsia="zh-CN"/>
              </w:rPr>
              <w:t>, S. Copt, and M-P. Victoria-</w:t>
            </w:r>
            <w:proofErr w:type="spellStart"/>
            <w:r w:rsidR="00E769A8" w:rsidRPr="00561FA6">
              <w:rPr>
                <w:rFonts w:ascii="Arial" w:eastAsia="SimSun" w:hAnsi="Arial" w:cs="Arial"/>
                <w:sz w:val="22"/>
                <w:szCs w:val="22"/>
                <w:lang w:eastAsia="zh-CN"/>
              </w:rPr>
              <w:t>Feser</w:t>
            </w:r>
            <w:proofErr w:type="spellEnd"/>
            <w:r w:rsidR="00E769A8" w:rsidRPr="00561FA6">
              <w:rPr>
                <w:rFonts w:ascii="Arial" w:eastAsia="SimSun" w:hAnsi="Arial" w:cs="Arial"/>
                <w:sz w:val="22"/>
                <w:szCs w:val="22"/>
                <w:lang w:eastAsia="zh-CN"/>
              </w:rPr>
              <w:t>, New York: Wiley, 2009,</w:t>
            </w:r>
            <w:r w:rsidR="00E769A8" w:rsidRPr="00561FA6">
              <w:rPr>
                <w:rFonts w:ascii="Arial" w:hAnsi="Arial" w:cs="Arial"/>
                <w:sz w:val="22"/>
                <w:szCs w:val="22"/>
              </w:rPr>
              <w:t xml:space="preserve"> </w:t>
            </w:r>
            <w:r w:rsidR="00E769A8" w:rsidRPr="00561FA6">
              <w:rPr>
                <w:rFonts w:ascii="Arial" w:hAnsi="Arial" w:cs="Arial"/>
                <w:i/>
                <w:sz w:val="22"/>
                <w:szCs w:val="22"/>
              </w:rPr>
              <w:t>J. Biopharmaceutical Statistics</w:t>
            </w:r>
            <w:r w:rsidR="00E769A8" w:rsidRPr="00561FA6">
              <w:rPr>
                <w:rFonts w:ascii="Arial" w:hAnsi="Arial" w:cs="Arial"/>
                <w:sz w:val="22"/>
                <w:szCs w:val="22"/>
              </w:rPr>
              <w:t>, in press.</w:t>
            </w:r>
          </w:p>
          <w:p w14:paraId="6C0DB472" w14:textId="77777777" w:rsidR="004F2F70" w:rsidRPr="00561FA6" w:rsidRDefault="004F2F70" w:rsidP="004F2F70">
            <w:pPr>
              <w:keepNext/>
              <w:keepLines/>
              <w:widowControl w:val="0"/>
              <w:autoSpaceDE w:val="0"/>
              <w:autoSpaceDN w:val="0"/>
              <w:adjustRightInd w:val="0"/>
              <w:spacing w:before="10" w:line="240" w:lineRule="auto"/>
              <w:jc w:val="both"/>
              <w:rPr>
                <w:rFonts w:ascii="Arial" w:hAnsi="Arial" w:cs="Arial"/>
                <w:b/>
                <w:sz w:val="22"/>
                <w:szCs w:val="22"/>
                <w:u w:val="single"/>
              </w:rPr>
            </w:pPr>
          </w:p>
          <w:p w14:paraId="6C0DB473" w14:textId="77777777" w:rsidR="00561FA6" w:rsidRPr="00892D26" w:rsidRDefault="00861E94" w:rsidP="00861E94">
            <w:pPr>
              <w:keepNext/>
              <w:keepLines/>
              <w:widowControl w:val="0"/>
              <w:autoSpaceDE w:val="0"/>
              <w:autoSpaceDN w:val="0"/>
              <w:adjustRightInd w:val="0"/>
              <w:spacing w:before="10" w:line="240" w:lineRule="auto"/>
              <w:ind w:left="360"/>
              <w:rPr>
                <w:rFonts w:ascii="Arial" w:hAnsi="Arial" w:cs="Arial"/>
                <w:sz w:val="22"/>
                <w:szCs w:val="22"/>
              </w:rPr>
            </w:pPr>
            <w:r w:rsidRPr="00861E94">
              <w:rPr>
                <w:rFonts w:ascii="Arial" w:hAnsi="Arial" w:cs="Arial"/>
                <w:sz w:val="22"/>
                <w:szCs w:val="22"/>
              </w:rPr>
              <w:t>7.</w:t>
            </w:r>
            <w:r>
              <w:rPr>
                <w:rFonts w:ascii="Arial" w:hAnsi="Arial" w:cs="Arial"/>
                <w:b/>
                <w:sz w:val="22"/>
                <w:szCs w:val="22"/>
                <w:u w:val="single"/>
              </w:rPr>
              <w:t xml:space="preserve"> </w:t>
            </w:r>
            <w:r w:rsidR="004F2F70" w:rsidRPr="00561FA6">
              <w:rPr>
                <w:rFonts w:ascii="Arial" w:hAnsi="Arial" w:cs="Arial"/>
                <w:b/>
                <w:sz w:val="22"/>
                <w:szCs w:val="22"/>
                <w:u w:val="single"/>
              </w:rPr>
              <w:t>Moore DF</w:t>
            </w:r>
            <w:r w:rsidR="004F2F70" w:rsidRPr="00561FA6">
              <w:rPr>
                <w:rFonts w:ascii="Arial" w:hAnsi="Arial" w:cs="Arial"/>
                <w:sz w:val="22"/>
                <w:szCs w:val="22"/>
              </w:rPr>
              <w:t>. Review of</w:t>
            </w:r>
            <w:r w:rsidR="004F2F70" w:rsidRPr="00561FA6">
              <w:rPr>
                <w:rFonts w:ascii="Arial" w:hAnsi="Arial" w:cs="Arial"/>
                <w:i/>
                <w:sz w:val="22"/>
                <w:szCs w:val="22"/>
              </w:rPr>
              <w:t xml:space="preserve"> SAS for Data Analysis: Intermediate Statistical Methods </w:t>
            </w:r>
            <w:r w:rsidR="004F2F70" w:rsidRPr="00561FA6">
              <w:rPr>
                <w:rFonts w:ascii="Arial" w:hAnsi="Arial" w:cs="Arial"/>
                <w:sz w:val="22"/>
                <w:szCs w:val="22"/>
              </w:rPr>
              <w:t xml:space="preserve">by M. G. </w:t>
            </w:r>
            <w:proofErr w:type="spellStart"/>
            <w:r w:rsidR="004F2F70" w:rsidRPr="00561FA6">
              <w:rPr>
                <w:rFonts w:ascii="Arial" w:hAnsi="Arial" w:cs="Arial"/>
                <w:sz w:val="22"/>
                <w:szCs w:val="22"/>
              </w:rPr>
              <w:t>Marasinghe</w:t>
            </w:r>
            <w:proofErr w:type="spellEnd"/>
            <w:r w:rsidR="004F2F70" w:rsidRPr="00561FA6">
              <w:rPr>
                <w:rFonts w:ascii="Arial" w:hAnsi="Arial" w:cs="Arial"/>
                <w:sz w:val="22"/>
                <w:szCs w:val="22"/>
              </w:rPr>
              <w:t xml:space="preserve"> and W. J. Kennedy, New York: Springer.  </w:t>
            </w:r>
            <w:r w:rsidR="004F2F70" w:rsidRPr="00892D26">
              <w:t xml:space="preserve">J. </w:t>
            </w:r>
            <w:r w:rsidR="004F2F70" w:rsidRPr="00892D26">
              <w:rPr>
                <w:sz w:val="22"/>
                <w:szCs w:val="22"/>
              </w:rPr>
              <w:t xml:space="preserve">Biopharmaceutical Statistics </w:t>
            </w:r>
            <w:r w:rsidR="00892D26" w:rsidRPr="00892D26">
              <w:rPr>
                <w:sz w:val="22"/>
                <w:szCs w:val="22"/>
              </w:rPr>
              <w:t>19, 935-937.</w:t>
            </w:r>
            <w:r w:rsidR="00892D26">
              <w:rPr>
                <w:sz w:val="22"/>
                <w:szCs w:val="22"/>
              </w:rPr>
              <w:t xml:space="preserve"> </w:t>
            </w:r>
            <w:r w:rsidR="00892D26">
              <w:rPr>
                <w:rFonts w:ascii="Arial" w:hAnsi="Arial" w:cs="Arial"/>
                <w:sz w:val="22"/>
                <w:szCs w:val="22"/>
              </w:rPr>
              <w:t>d</w:t>
            </w:r>
            <w:r w:rsidR="00892D26" w:rsidRPr="00892D26">
              <w:rPr>
                <w:rFonts w:ascii="Arial" w:hAnsi="Arial" w:cs="Arial"/>
                <w:sz w:val="22"/>
                <w:szCs w:val="22"/>
              </w:rPr>
              <w:t>oi:10.1080/10543400903105539</w:t>
            </w:r>
          </w:p>
          <w:p w14:paraId="6C0DB474" w14:textId="77777777" w:rsidR="00561FA6" w:rsidRPr="00561FA6" w:rsidRDefault="00561FA6" w:rsidP="00561FA6">
            <w:pPr>
              <w:keepNext/>
              <w:keepLines/>
              <w:widowControl w:val="0"/>
              <w:autoSpaceDE w:val="0"/>
              <w:autoSpaceDN w:val="0"/>
              <w:adjustRightInd w:val="0"/>
              <w:spacing w:before="10" w:line="240" w:lineRule="auto"/>
              <w:jc w:val="both"/>
              <w:rPr>
                <w:rFonts w:ascii="Arial" w:hAnsi="Arial" w:cs="Arial"/>
                <w:b/>
                <w:sz w:val="22"/>
                <w:szCs w:val="22"/>
                <w:u w:val="single"/>
              </w:rPr>
            </w:pPr>
          </w:p>
          <w:p w14:paraId="6C0DB475" w14:textId="77777777" w:rsidR="00F73AC9" w:rsidRPr="00641D91" w:rsidRDefault="00861E94" w:rsidP="00861E94">
            <w:pPr>
              <w:keepNext/>
              <w:keepLines/>
              <w:widowControl w:val="0"/>
              <w:autoSpaceDE w:val="0"/>
              <w:autoSpaceDN w:val="0"/>
              <w:adjustRightInd w:val="0"/>
              <w:spacing w:before="10" w:line="240" w:lineRule="auto"/>
              <w:ind w:left="360"/>
              <w:jc w:val="both"/>
              <w:rPr>
                <w:rFonts w:ascii="Arial" w:hAnsi="Arial" w:cs="Arial"/>
                <w:sz w:val="22"/>
                <w:szCs w:val="22"/>
              </w:rPr>
            </w:pPr>
            <w:r w:rsidRPr="00861E94">
              <w:rPr>
                <w:rFonts w:ascii="Arial" w:hAnsi="Arial" w:cs="Arial"/>
                <w:sz w:val="22"/>
                <w:szCs w:val="22"/>
              </w:rPr>
              <w:t>8.</w:t>
            </w:r>
            <w:r>
              <w:rPr>
                <w:rFonts w:ascii="Arial" w:hAnsi="Arial" w:cs="Arial"/>
                <w:sz w:val="22"/>
                <w:szCs w:val="22"/>
              </w:rPr>
              <w:t xml:space="preserve"> </w:t>
            </w:r>
            <w:r w:rsidR="00561FA6" w:rsidRPr="00561FA6">
              <w:rPr>
                <w:rFonts w:ascii="Arial" w:hAnsi="Arial" w:cs="Arial"/>
                <w:b/>
                <w:sz w:val="22"/>
                <w:szCs w:val="22"/>
                <w:u w:val="single"/>
              </w:rPr>
              <w:t>Moore DF</w:t>
            </w:r>
            <w:r w:rsidR="00561FA6" w:rsidRPr="00561FA6">
              <w:rPr>
                <w:rFonts w:ascii="Arial" w:hAnsi="Arial" w:cs="Arial"/>
                <w:sz w:val="22"/>
                <w:szCs w:val="22"/>
              </w:rPr>
              <w:t xml:space="preserve"> (2011) Review of "Regression with Linear Predictors, by PK Andersen and L. T. </w:t>
            </w:r>
            <w:proofErr w:type="spellStart"/>
            <w:r w:rsidR="00561FA6" w:rsidRPr="00561FA6">
              <w:rPr>
                <w:rFonts w:ascii="Arial" w:hAnsi="Arial" w:cs="Arial"/>
                <w:sz w:val="22"/>
                <w:szCs w:val="22"/>
              </w:rPr>
              <w:t>Skovgaard</w:t>
            </w:r>
            <w:proofErr w:type="spellEnd"/>
            <w:r w:rsidR="00561FA6" w:rsidRPr="00561FA6">
              <w:rPr>
                <w:rFonts w:ascii="Arial" w:hAnsi="Arial" w:cs="Arial"/>
                <w:sz w:val="22"/>
                <w:szCs w:val="22"/>
              </w:rPr>
              <w:t xml:space="preserve">, 2010".  </w:t>
            </w:r>
            <w:r w:rsidR="00561FA6" w:rsidRPr="00561FA6">
              <w:rPr>
                <w:rFonts w:ascii="Arial" w:hAnsi="Arial" w:cs="Arial"/>
                <w:i/>
                <w:sz w:val="22"/>
                <w:szCs w:val="22"/>
              </w:rPr>
              <w:t>Journal of Biopharmaceutical Statistics</w:t>
            </w:r>
            <w:r w:rsidR="00561FA6" w:rsidRPr="00561FA6">
              <w:rPr>
                <w:rFonts w:ascii="Arial" w:hAnsi="Arial" w:cs="Arial"/>
                <w:sz w:val="22"/>
                <w:szCs w:val="22"/>
              </w:rPr>
              <w:t xml:space="preserve"> 21(4), 2011</w:t>
            </w:r>
          </w:p>
          <w:p w14:paraId="6C0DB476" w14:textId="77777777" w:rsidR="00F73AC9" w:rsidRPr="007379C2" w:rsidRDefault="00F73AC9" w:rsidP="007379C2">
            <w:pPr>
              <w:rPr>
                <w:rFonts w:ascii="Arial" w:hAnsi="Arial" w:cs="Arial"/>
                <w:sz w:val="22"/>
                <w:szCs w:val="22"/>
              </w:rPr>
            </w:pPr>
          </w:p>
          <w:p w14:paraId="6C0DB477" w14:textId="77777777" w:rsidR="0073195F" w:rsidRDefault="00861E94" w:rsidP="00861E94">
            <w:pPr>
              <w:keepNext/>
              <w:keepLines/>
              <w:widowControl w:val="0"/>
              <w:autoSpaceDE w:val="0"/>
              <w:autoSpaceDN w:val="0"/>
              <w:adjustRightInd w:val="0"/>
              <w:spacing w:before="10" w:line="240" w:lineRule="auto"/>
              <w:ind w:left="360"/>
              <w:jc w:val="both"/>
              <w:rPr>
                <w:rFonts w:ascii="Arial" w:hAnsi="Arial" w:cs="Arial"/>
                <w:sz w:val="22"/>
                <w:szCs w:val="22"/>
              </w:rPr>
            </w:pPr>
            <w:r w:rsidRPr="00861E94">
              <w:rPr>
                <w:rFonts w:ascii="Arial Bold" w:hAnsi="Arial Bold" w:cs="Arial"/>
                <w:sz w:val="22"/>
                <w:szCs w:val="22"/>
              </w:rPr>
              <w:t>9.</w:t>
            </w:r>
            <w:r>
              <w:rPr>
                <w:rFonts w:ascii="Arial Bold" w:hAnsi="Arial Bold" w:cs="Arial"/>
                <w:sz w:val="22"/>
                <w:szCs w:val="22"/>
              </w:rPr>
              <w:t xml:space="preserve"> </w:t>
            </w:r>
            <w:r w:rsidR="0073195F" w:rsidRPr="0073195F">
              <w:rPr>
                <w:rFonts w:ascii="Arial Bold" w:hAnsi="Arial Bold" w:cs="Arial"/>
                <w:b/>
                <w:sz w:val="22"/>
                <w:szCs w:val="22"/>
                <w:u w:val="single"/>
              </w:rPr>
              <w:t>Moore DF</w:t>
            </w:r>
            <w:r w:rsidR="0073195F">
              <w:rPr>
                <w:rFonts w:ascii="Arial" w:hAnsi="Arial" w:cs="Arial"/>
                <w:sz w:val="22"/>
                <w:szCs w:val="22"/>
              </w:rPr>
              <w:t xml:space="preserve"> (2015) Review of </w:t>
            </w:r>
            <w:r w:rsidR="0073195F" w:rsidRPr="0073195F">
              <w:rPr>
                <w:rFonts w:ascii="Arial" w:hAnsi="Arial" w:cs="Arial"/>
                <w:i/>
                <w:sz w:val="22"/>
                <w:szCs w:val="22"/>
              </w:rPr>
              <w:t>Clinical Trial Biostatistics and Biopharmaceutical Applications</w:t>
            </w:r>
            <w:r w:rsidR="0073195F">
              <w:rPr>
                <w:rFonts w:ascii="Arial" w:hAnsi="Arial" w:cs="Arial"/>
                <w:sz w:val="22"/>
                <w:szCs w:val="22"/>
              </w:rPr>
              <w:t xml:space="preserve"> by W.R. Young and D-G. Chen. </w:t>
            </w:r>
            <w:r w:rsidR="0073195F" w:rsidRPr="0073195F">
              <w:rPr>
                <w:rFonts w:ascii="Arial" w:hAnsi="Arial" w:cs="Arial"/>
                <w:i/>
                <w:sz w:val="22"/>
                <w:szCs w:val="22"/>
              </w:rPr>
              <w:t>Journal of Biopharmaceutical Statistics</w:t>
            </w:r>
            <w:r w:rsidR="00F73AC9">
              <w:rPr>
                <w:rFonts w:ascii="Arial" w:hAnsi="Arial" w:cs="Arial"/>
                <w:sz w:val="22"/>
                <w:szCs w:val="22"/>
              </w:rPr>
              <w:t>25 (5), 1130-1131.</w:t>
            </w:r>
          </w:p>
          <w:p w14:paraId="6C0DB478" w14:textId="77777777" w:rsidR="00F73AC9" w:rsidRDefault="00F73AC9" w:rsidP="00F73AC9">
            <w:pPr>
              <w:spacing w:line="240" w:lineRule="atLeast"/>
              <w:rPr>
                <w:rFonts w:ascii="Arial" w:hAnsi="Arial" w:cs="Arial"/>
                <w:color w:val="000000"/>
                <w:sz w:val="24"/>
                <w:szCs w:val="24"/>
              </w:rPr>
            </w:pPr>
            <w:r>
              <w:rPr>
                <w:rFonts w:ascii="Arial" w:hAnsi="Arial" w:cs="Arial"/>
                <w:bCs/>
                <w:color w:val="000000"/>
                <w:sz w:val="24"/>
                <w:szCs w:val="24"/>
              </w:rPr>
              <w:t xml:space="preserve">         </w:t>
            </w:r>
            <w:proofErr w:type="spellStart"/>
            <w:r>
              <w:rPr>
                <w:rFonts w:ascii="Arial" w:hAnsi="Arial" w:cs="Arial"/>
                <w:bCs/>
                <w:color w:val="000000"/>
                <w:sz w:val="24"/>
                <w:szCs w:val="24"/>
              </w:rPr>
              <w:t>doi</w:t>
            </w:r>
            <w:proofErr w:type="spellEnd"/>
            <w:r w:rsidRPr="001D6AB2">
              <w:rPr>
                <w:rFonts w:ascii="Arial" w:hAnsi="Arial" w:cs="Arial"/>
                <w:bCs/>
                <w:color w:val="000000"/>
                <w:sz w:val="24"/>
                <w:szCs w:val="24"/>
              </w:rPr>
              <w:t>:</w:t>
            </w:r>
            <w:r>
              <w:rPr>
                <w:rFonts w:ascii="Arial" w:hAnsi="Arial" w:cs="Arial"/>
                <w:color w:val="000000"/>
                <w:sz w:val="24"/>
                <w:szCs w:val="24"/>
              </w:rPr>
              <w:t xml:space="preserve"> </w:t>
            </w:r>
            <w:r w:rsidRPr="001D6AB2">
              <w:rPr>
                <w:rFonts w:ascii="Arial" w:hAnsi="Arial" w:cs="Arial"/>
                <w:color w:val="000000"/>
                <w:sz w:val="24"/>
                <w:szCs w:val="24"/>
              </w:rPr>
              <w:t>10.1080/10543406.2015.1052293</w:t>
            </w:r>
          </w:p>
          <w:p w14:paraId="6C0DB479" w14:textId="77777777" w:rsidR="00F73AC9" w:rsidRPr="00561FA6" w:rsidRDefault="00F73AC9" w:rsidP="00F73AC9">
            <w:pPr>
              <w:keepNext/>
              <w:keepLines/>
              <w:widowControl w:val="0"/>
              <w:autoSpaceDE w:val="0"/>
              <w:autoSpaceDN w:val="0"/>
              <w:adjustRightInd w:val="0"/>
              <w:spacing w:before="10" w:line="240" w:lineRule="auto"/>
              <w:ind w:left="720"/>
              <w:jc w:val="both"/>
              <w:rPr>
                <w:rFonts w:ascii="Arial" w:hAnsi="Arial" w:cs="Arial"/>
                <w:sz w:val="22"/>
                <w:szCs w:val="22"/>
              </w:rPr>
            </w:pPr>
          </w:p>
          <w:p w14:paraId="6C0DB47A" w14:textId="77777777" w:rsidR="00561FA6" w:rsidRPr="00561FA6" w:rsidRDefault="00561FA6" w:rsidP="00561FA6">
            <w:pPr>
              <w:keepNext/>
              <w:keepLines/>
              <w:widowControl w:val="0"/>
              <w:autoSpaceDE w:val="0"/>
              <w:autoSpaceDN w:val="0"/>
              <w:adjustRightInd w:val="0"/>
              <w:spacing w:before="10" w:line="240" w:lineRule="auto"/>
              <w:jc w:val="both"/>
              <w:rPr>
                <w:rFonts w:ascii="Arial" w:hAnsi="Arial" w:cs="Arial"/>
                <w:sz w:val="22"/>
                <w:szCs w:val="22"/>
              </w:rPr>
            </w:pPr>
          </w:p>
          <w:p w14:paraId="6C0DB47B" w14:textId="77777777" w:rsidR="004F2F70" w:rsidRPr="002D1DB5" w:rsidRDefault="004F2F70" w:rsidP="004F2F70">
            <w:pPr>
              <w:keepNext/>
              <w:keepLines/>
              <w:widowControl w:val="0"/>
              <w:autoSpaceDE w:val="0"/>
              <w:autoSpaceDN w:val="0"/>
              <w:adjustRightInd w:val="0"/>
              <w:spacing w:before="10" w:line="240" w:lineRule="auto"/>
              <w:ind w:left="360"/>
              <w:jc w:val="both"/>
              <w:rPr>
                <w:rFonts w:ascii="Arial" w:hAnsi="Arial" w:cs="Arial"/>
                <w:sz w:val="22"/>
                <w:szCs w:val="22"/>
              </w:rPr>
            </w:pPr>
          </w:p>
          <w:p w14:paraId="6C0DB47C" w14:textId="77777777" w:rsidR="00E85B52" w:rsidRPr="002D1DB5" w:rsidRDefault="00E85B52" w:rsidP="00E85B52">
            <w:pPr>
              <w:keepNext/>
              <w:keepLines/>
              <w:widowControl w:val="0"/>
              <w:autoSpaceDE w:val="0"/>
              <w:autoSpaceDN w:val="0"/>
              <w:adjustRightInd w:val="0"/>
              <w:spacing w:before="10" w:line="240" w:lineRule="auto"/>
              <w:jc w:val="both"/>
              <w:rPr>
                <w:rFonts w:ascii="Arial" w:hAnsi="Arial" w:cs="Arial"/>
                <w:b/>
                <w:sz w:val="22"/>
                <w:szCs w:val="22"/>
                <w:u w:val="single"/>
              </w:rPr>
            </w:pPr>
          </w:p>
          <w:p w14:paraId="6C0DB47D" w14:textId="77777777" w:rsidR="00E85B52" w:rsidRPr="002D1DB5" w:rsidRDefault="00E85B52" w:rsidP="00E85B52">
            <w:pPr>
              <w:pStyle w:val="Dates"/>
              <w:jc w:val="left"/>
              <w:rPr>
                <w:rFonts w:ascii="Arial" w:hAnsi="Arial" w:cs="Arial"/>
                <w:sz w:val="22"/>
                <w:szCs w:val="22"/>
              </w:rPr>
            </w:pPr>
          </w:p>
          <w:p w14:paraId="6C0DB47E" w14:textId="77777777" w:rsidR="00E85B52" w:rsidRPr="00AC4BB0" w:rsidRDefault="00E85B52" w:rsidP="00E85B52">
            <w:pPr>
              <w:pStyle w:val="Dates"/>
              <w:jc w:val="left"/>
              <w:rPr>
                <w:rFonts w:ascii="Arial" w:hAnsi="Arial" w:cs="Arial"/>
                <w:b/>
                <w:sz w:val="22"/>
                <w:szCs w:val="22"/>
              </w:rPr>
            </w:pPr>
            <w:r w:rsidRPr="00AC4BB0">
              <w:rPr>
                <w:rFonts w:ascii="Arial" w:hAnsi="Arial" w:cs="Arial"/>
                <w:b/>
                <w:sz w:val="22"/>
                <w:szCs w:val="22"/>
              </w:rPr>
              <w:t>INVITED PRESENTATIONS</w:t>
            </w:r>
          </w:p>
          <w:p w14:paraId="6C0DB47F" w14:textId="77777777" w:rsidR="00E85B52" w:rsidRPr="00076160" w:rsidRDefault="00261A0C" w:rsidP="00261A0C">
            <w:pPr>
              <w:keepNext/>
              <w:widowControl w:val="0"/>
              <w:autoSpaceDE w:val="0"/>
              <w:autoSpaceDN w:val="0"/>
              <w:adjustRightInd w:val="0"/>
              <w:spacing w:before="10" w:line="240" w:lineRule="auto"/>
              <w:ind w:left="360"/>
              <w:jc w:val="both"/>
              <w:rPr>
                <w:rFonts w:ascii="Arial" w:hAnsi="Arial" w:cs="Arial"/>
                <w:sz w:val="22"/>
                <w:szCs w:val="22"/>
              </w:rPr>
            </w:pPr>
            <w:r>
              <w:rPr>
                <w:rFonts w:ascii="Arial" w:hAnsi="Arial" w:cs="Arial"/>
                <w:sz w:val="22"/>
                <w:szCs w:val="22"/>
              </w:rPr>
              <w:t xml:space="preserve">1. </w:t>
            </w:r>
            <w:r w:rsidR="00E85B52" w:rsidRPr="00076160">
              <w:rPr>
                <w:rFonts w:ascii="Arial" w:hAnsi="Arial" w:cs="Arial"/>
                <w:sz w:val="22"/>
                <w:szCs w:val="22"/>
              </w:rPr>
              <w:t>“Robust estimation of the variance in the presence of extra-binomial variation" March, 1988, IMS meeting in Lexington, KY.</w:t>
            </w:r>
          </w:p>
          <w:p w14:paraId="6C0DB480" w14:textId="77777777" w:rsidR="00E85B52" w:rsidRPr="00076160" w:rsidRDefault="00E85B52" w:rsidP="00E85B52">
            <w:pPr>
              <w:keepNext/>
              <w:spacing w:before="10"/>
              <w:ind w:left="600" w:hanging="300"/>
              <w:jc w:val="both"/>
              <w:rPr>
                <w:rFonts w:ascii="Arial" w:hAnsi="Arial" w:cs="Arial"/>
                <w:sz w:val="22"/>
                <w:szCs w:val="22"/>
              </w:rPr>
            </w:pPr>
          </w:p>
          <w:p w14:paraId="6C0DB481" w14:textId="77777777" w:rsidR="00E85B52" w:rsidRPr="00076160" w:rsidRDefault="00261A0C" w:rsidP="00261A0C">
            <w:pPr>
              <w:keepNext/>
              <w:widowControl w:val="0"/>
              <w:autoSpaceDE w:val="0"/>
              <w:autoSpaceDN w:val="0"/>
              <w:adjustRightInd w:val="0"/>
              <w:spacing w:before="10" w:line="240" w:lineRule="auto"/>
              <w:ind w:left="360"/>
              <w:jc w:val="both"/>
              <w:rPr>
                <w:rFonts w:ascii="Arial" w:hAnsi="Arial" w:cs="Arial"/>
                <w:sz w:val="22"/>
                <w:szCs w:val="22"/>
              </w:rPr>
            </w:pPr>
            <w:r>
              <w:rPr>
                <w:rFonts w:ascii="Arial" w:hAnsi="Arial" w:cs="Arial"/>
                <w:sz w:val="22"/>
                <w:szCs w:val="22"/>
              </w:rPr>
              <w:t xml:space="preserve">2. </w:t>
            </w:r>
            <w:r w:rsidR="00E85B52" w:rsidRPr="00076160">
              <w:rPr>
                <w:rFonts w:ascii="Arial" w:hAnsi="Arial" w:cs="Arial"/>
                <w:sz w:val="22"/>
                <w:szCs w:val="22"/>
              </w:rPr>
              <w:t>“Modelling the mixing distribution in teratology data" May, 1993, Biopharmaceutical workshop, Muncie, IN.</w:t>
            </w:r>
          </w:p>
          <w:p w14:paraId="6C0DB482" w14:textId="77777777" w:rsidR="00E85B52" w:rsidRPr="00076160" w:rsidRDefault="00E85B52" w:rsidP="00E85B52">
            <w:pPr>
              <w:keepNext/>
              <w:spacing w:before="10"/>
              <w:ind w:left="600" w:hanging="300"/>
              <w:jc w:val="both"/>
              <w:rPr>
                <w:rFonts w:ascii="Arial" w:hAnsi="Arial" w:cs="Arial"/>
                <w:sz w:val="22"/>
                <w:szCs w:val="22"/>
              </w:rPr>
            </w:pPr>
          </w:p>
          <w:p w14:paraId="6C0DB483" w14:textId="77777777" w:rsidR="00E85B52" w:rsidRPr="00076160" w:rsidRDefault="00261A0C" w:rsidP="00261A0C">
            <w:pPr>
              <w:keepNext/>
              <w:widowControl w:val="0"/>
              <w:autoSpaceDE w:val="0"/>
              <w:autoSpaceDN w:val="0"/>
              <w:adjustRightInd w:val="0"/>
              <w:spacing w:before="10" w:line="240" w:lineRule="auto"/>
              <w:ind w:left="360"/>
              <w:jc w:val="both"/>
              <w:rPr>
                <w:rFonts w:ascii="Arial" w:hAnsi="Arial" w:cs="Arial"/>
                <w:sz w:val="22"/>
                <w:szCs w:val="22"/>
              </w:rPr>
            </w:pPr>
            <w:r>
              <w:rPr>
                <w:rFonts w:ascii="Arial" w:hAnsi="Arial" w:cs="Arial"/>
                <w:sz w:val="22"/>
                <w:szCs w:val="22"/>
              </w:rPr>
              <w:t xml:space="preserve">3. </w:t>
            </w:r>
            <w:r w:rsidR="00E85B52" w:rsidRPr="00076160">
              <w:rPr>
                <w:rFonts w:ascii="Arial" w:hAnsi="Arial" w:cs="Arial"/>
                <w:sz w:val="22"/>
                <w:szCs w:val="22"/>
              </w:rPr>
              <w:t xml:space="preserve">“Modelling the mixing distribution in teratology data" October, 1993, Third </w:t>
            </w:r>
            <w:r w:rsidR="00E85B52" w:rsidRPr="00076160">
              <w:rPr>
                <w:rFonts w:ascii="Arial" w:hAnsi="Arial" w:cs="Arial"/>
                <w:sz w:val="22"/>
                <w:szCs w:val="22"/>
              </w:rPr>
              <w:lastRenderedPageBreak/>
              <w:t>Merck-Temple Conference, Philadelphia, PA.</w:t>
            </w:r>
          </w:p>
          <w:p w14:paraId="6C0DB484" w14:textId="77777777" w:rsidR="00E85B52" w:rsidRPr="00076160" w:rsidRDefault="00E85B52" w:rsidP="00E85B52">
            <w:pPr>
              <w:keepNext/>
              <w:spacing w:before="10"/>
              <w:jc w:val="both"/>
              <w:rPr>
                <w:rFonts w:ascii="Arial" w:hAnsi="Arial" w:cs="Arial"/>
                <w:sz w:val="22"/>
                <w:szCs w:val="22"/>
              </w:rPr>
            </w:pPr>
          </w:p>
          <w:p w14:paraId="6C0DB485" w14:textId="77777777" w:rsidR="00E85B52" w:rsidRPr="00076160" w:rsidRDefault="00261A0C" w:rsidP="00261A0C">
            <w:pPr>
              <w:keepNext/>
              <w:widowControl w:val="0"/>
              <w:autoSpaceDE w:val="0"/>
              <w:autoSpaceDN w:val="0"/>
              <w:adjustRightInd w:val="0"/>
              <w:spacing w:before="10" w:line="240" w:lineRule="auto"/>
              <w:ind w:left="360"/>
              <w:jc w:val="both"/>
              <w:rPr>
                <w:rFonts w:ascii="Arial" w:hAnsi="Arial" w:cs="Arial"/>
                <w:sz w:val="22"/>
                <w:szCs w:val="22"/>
              </w:rPr>
            </w:pPr>
            <w:r>
              <w:rPr>
                <w:rFonts w:ascii="Arial" w:hAnsi="Arial" w:cs="Arial"/>
                <w:sz w:val="22"/>
                <w:szCs w:val="22"/>
              </w:rPr>
              <w:t xml:space="preserve">4. </w:t>
            </w:r>
            <w:r w:rsidR="00E85B52" w:rsidRPr="00076160">
              <w:rPr>
                <w:rFonts w:ascii="Arial" w:hAnsi="Arial" w:cs="Arial"/>
                <w:sz w:val="22"/>
                <w:szCs w:val="22"/>
              </w:rPr>
              <w:t xml:space="preserve">“Power </w:t>
            </w:r>
            <w:proofErr w:type="gramStart"/>
            <w:r w:rsidR="00E85B52" w:rsidRPr="00076160">
              <w:rPr>
                <w:rFonts w:ascii="Arial" w:hAnsi="Arial" w:cs="Arial"/>
                <w:sz w:val="22"/>
                <w:szCs w:val="22"/>
              </w:rPr>
              <w:t>In</w:t>
            </w:r>
            <w:proofErr w:type="gramEnd"/>
            <w:r w:rsidR="00E85B52" w:rsidRPr="00076160">
              <w:rPr>
                <w:rFonts w:ascii="Arial" w:hAnsi="Arial" w:cs="Arial"/>
                <w:sz w:val="22"/>
                <w:szCs w:val="22"/>
              </w:rPr>
              <w:t xml:space="preserve"> Clinical Trials When an Important Prognostic Factor Cannot Be Observed” October, 1998 International Indian Association Conference, Hamilton, Ontario (with Bong Kim)</w:t>
            </w:r>
          </w:p>
          <w:p w14:paraId="6C0DB486" w14:textId="77777777" w:rsidR="00E85B52" w:rsidRPr="00076160" w:rsidRDefault="00E85B52" w:rsidP="00E85B52">
            <w:pPr>
              <w:keepNext/>
              <w:spacing w:before="10"/>
              <w:ind w:left="600" w:hanging="300"/>
              <w:jc w:val="both"/>
              <w:rPr>
                <w:rFonts w:ascii="Arial" w:hAnsi="Arial" w:cs="Arial"/>
                <w:sz w:val="22"/>
                <w:szCs w:val="22"/>
              </w:rPr>
            </w:pPr>
          </w:p>
          <w:p w14:paraId="6C0DB487" w14:textId="77777777" w:rsidR="00E85B52" w:rsidRPr="00076160" w:rsidRDefault="00261A0C" w:rsidP="00261A0C">
            <w:pPr>
              <w:keepNext/>
              <w:widowControl w:val="0"/>
              <w:autoSpaceDE w:val="0"/>
              <w:autoSpaceDN w:val="0"/>
              <w:adjustRightInd w:val="0"/>
              <w:spacing w:before="10" w:line="240" w:lineRule="auto"/>
              <w:ind w:left="360"/>
              <w:jc w:val="both"/>
              <w:rPr>
                <w:rFonts w:ascii="Arial" w:hAnsi="Arial" w:cs="Arial"/>
                <w:sz w:val="22"/>
                <w:szCs w:val="22"/>
              </w:rPr>
            </w:pPr>
            <w:r>
              <w:rPr>
                <w:rFonts w:ascii="Arial" w:hAnsi="Arial" w:cs="Arial"/>
                <w:sz w:val="22"/>
                <w:szCs w:val="22"/>
              </w:rPr>
              <w:t xml:space="preserve">5. </w:t>
            </w:r>
            <w:r w:rsidR="00E85B52" w:rsidRPr="00076160">
              <w:rPr>
                <w:rFonts w:ascii="Arial" w:hAnsi="Arial" w:cs="Arial"/>
                <w:sz w:val="22"/>
                <w:szCs w:val="22"/>
              </w:rPr>
              <w:t>“Random effects modeling of PSA levels in prostate cancer patients" October, 1998. Merck-Temple Conference, Philadelphia, PA (with Alexandra Hanlon)</w:t>
            </w:r>
          </w:p>
          <w:p w14:paraId="6C0DB488" w14:textId="77777777" w:rsidR="00E85B52" w:rsidRPr="00076160" w:rsidRDefault="00E85B52" w:rsidP="00E85B52">
            <w:pPr>
              <w:keepNext/>
              <w:spacing w:before="10"/>
              <w:ind w:left="600" w:hanging="300"/>
              <w:jc w:val="both"/>
              <w:rPr>
                <w:rFonts w:ascii="Arial" w:hAnsi="Arial" w:cs="Arial"/>
                <w:sz w:val="22"/>
                <w:szCs w:val="22"/>
              </w:rPr>
            </w:pPr>
          </w:p>
          <w:p w14:paraId="6C0DB489" w14:textId="77777777" w:rsidR="00E85B52" w:rsidRPr="00076160" w:rsidRDefault="00261A0C" w:rsidP="00261A0C">
            <w:pPr>
              <w:keepNext/>
              <w:widowControl w:val="0"/>
              <w:autoSpaceDE w:val="0"/>
              <w:autoSpaceDN w:val="0"/>
              <w:adjustRightInd w:val="0"/>
              <w:spacing w:before="10" w:line="240" w:lineRule="auto"/>
              <w:ind w:left="360"/>
              <w:jc w:val="both"/>
              <w:rPr>
                <w:rFonts w:ascii="Arial" w:hAnsi="Arial" w:cs="Arial"/>
                <w:sz w:val="22"/>
                <w:szCs w:val="22"/>
              </w:rPr>
            </w:pPr>
            <w:r>
              <w:rPr>
                <w:rFonts w:ascii="Arial" w:hAnsi="Arial" w:cs="Arial"/>
                <w:sz w:val="22"/>
                <w:szCs w:val="22"/>
              </w:rPr>
              <w:t xml:space="preserve">6. </w:t>
            </w:r>
            <w:r w:rsidR="00E85B52" w:rsidRPr="00076160">
              <w:rPr>
                <w:rFonts w:ascii="Arial" w:hAnsi="Arial" w:cs="Arial"/>
                <w:sz w:val="22"/>
                <w:szCs w:val="22"/>
              </w:rPr>
              <w:t>“Estimating the penetrance of a disease gene using a kin-cohort design" February, 1999. Fox Chase Cancer Center. (with Mitchell Gail and David Pee)</w:t>
            </w:r>
          </w:p>
          <w:p w14:paraId="6C0DB48A" w14:textId="77777777" w:rsidR="00E85B52" w:rsidRPr="00076160" w:rsidRDefault="00E85B52" w:rsidP="00E85B52">
            <w:pPr>
              <w:keepNext/>
              <w:spacing w:before="10"/>
              <w:ind w:left="600" w:hanging="300"/>
              <w:jc w:val="both"/>
              <w:rPr>
                <w:rFonts w:ascii="Arial" w:hAnsi="Arial" w:cs="Arial"/>
                <w:sz w:val="22"/>
                <w:szCs w:val="22"/>
              </w:rPr>
            </w:pPr>
          </w:p>
          <w:p w14:paraId="6C0DB48B" w14:textId="77777777" w:rsidR="00E85B52" w:rsidRPr="00076160" w:rsidRDefault="00261A0C" w:rsidP="00261A0C">
            <w:pPr>
              <w:keepNext/>
              <w:widowControl w:val="0"/>
              <w:autoSpaceDE w:val="0"/>
              <w:autoSpaceDN w:val="0"/>
              <w:adjustRightInd w:val="0"/>
              <w:spacing w:before="10" w:line="240" w:lineRule="auto"/>
              <w:ind w:left="360"/>
              <w:jc w:val="both"/>
              <w:rPr>
                <w:rFonts w:ascii="Arial" w:hAnsi="Arial" w:cs="Arial"/>
                <w:sz w:val="22"/>
                <w:szCs w:val="22"/>
              </w:rPr>
            </w:pPr>
            <w:r>
              <w:rPr>
                <w:rFonts w:ascii="Arial" w:hAnsi="Arial" w:cs="Arial"/>
                <w:sz w:val="22"/>
                <w:szCs w:val="22"/>
              </w:rPr>
              <w:t xml:space="preserve">7. </w:t>
            </w:r>
            <w:r w:rsidR="00E85B52" w:rsidRPr="00076160">
              <w:rPr>
                <w:rFonts w:ascii="Arial" w:hAnsi="Arial" w:cs="Arial"/>
                <w:sz w:val="22"/>
                <w:szCs w:val="22"/>
              </w:rPr>
              <w:t>“A pseudo-likelihood method for estimating the penetrance of a disease gene" April, 1999. University of Pennsylvania Department of Biostatistics and Epidemiology.</w:t>
            </w:r>
          </w:p>
          <w:p w14:paraId="6C0DB48C" w14:textId="77777777" w:rsidR="00E85B52" w:rsidRPr="00076160" w:rsidRDefault="00E85B52" w:rsidP="00E85B52">
            <w:pPr>
              <w:keepNext/>
              <w:spacing w:before="10"/>
              <w:ind w:left="600" w:hanging="300"/>
              <w:jc w:val="both"/>
              <w:rPr>
                <w:rFonts w:ascii="Arial" w:hAnsi="Arial" w:cs="Arial"/>
                <w:sz w:val="22"/>
                <w:szCs w:val="22"/>
              </w:rPr>
            </w:pPr>
          </w:p>
          <w:p w14:paraId="6C0DB48D" w14:textId="77777777" w:rsidR="00E85B52" w:rsidRDefault="00261A0C" w:rsidP="00261A0C">
            <w:pPr>
              <w:keepNext/>
              <w:widowControl w:val="0"/>
              <w:autoSpaceDE w:val="0"/>
              <w:autoSpaceDN w:val="0"/>
              <w:adjustRightInd w:val="0"/>
              <w:spacing w:before="10" w:line="240" w:lineRule="auto"/>
              <w:ind w:left="360"/>
              <w:jc w:val="both"/>
              <w:rPr>
                <w:rFonts w:ascii="Arial" w:hAnsi="Arial" w:cs="Arial"/>
                <w:sz w:val="22"/>
                <w:szCs w:val="22"/>
              </w:rPr>
            </w:pPr>
            <w:r>
              <w:rPr>
                <w:rFonts w:ascii="Arial" w:hAnsi="Arial" w:cs="Arial"/>
                <w:sz w:val="22"/>
                <w:szCs w:val="22"/>
              </w:rPr>
              <w:t xml:space="preserve">8. </w:t>
            </w:r>
            <w:r w:rsidR="00E85B52" w:rsidRPr="00076160">
              <w:rPr>
                <w:rFonts w:ascii="Arial" w:hAnsi="Arial" w:cs="Arial"/>
                <w:sz w:val="22"/>
                <w:szCs w:val="22"/>
              </w:rPr>
              <w:t xml:space="preserve">“A pseudo-likelihood method for estimating the penetrance of a disease gene" February 2002. Yale University, Department of Biostatistics. </w:t>
            </w:r>
          </w:p>
          <w:p w14:paraId="6C0DB48E" w14:textId="77777777" w:rsidR="0085514D" w:rsidRDefault="0085514D" w:rsidP="0085514D">
            <w:pPr>
              <w:pStyle w:val="ListParagraph"/>
              <w:rPr>
                <w:rFonts w:ascii="Arial" w:hAnsi="Arial" w:cs="Arial"/>
                <w:sz w:val="22"/>
                <w:szCs w:val="22"/>
              </w:rPr>
            </w:pPr>
          </w:p>
          <w:p w14:paraId="6C0DB48F" w14:textId="77777777" w:rsidR="0085514D" w:rsidRPr="007774B0" w:rsidRDefault="00261A0C" w:rsidP="00261A0C">
            <w:pPr>
              <w:keepNext/>
              <w:widowControl w:val="0"/>
              <w:autoSpaceDE w:val="0"/>
              <w:autoSpaceDN w:val="0"/>
              <w:adjustRightInd w:val="0"/>
              <w:spacing w:before="10" w:line="240" w:lineRule="auto"/>
              <w:ind w:left="360"/>
              <w:jc w:val="both"/>
              <w:rPr>
                <w:rFonts w:ascii="Arial" w:hAnsi="Arial" w:cs="Arial"/>
                <w:sz w:val="22"/>
                <w:szCs w:val="22"/>
              </w:rPr>
            </w:pPr>
            <w:r>
              <w:rPr>
                <w:rFonts w:ascii="Arial" w:eastAsia="+mj-ea" w:hAnsi="Arial" w:cs="+mj-cs"/>
                <w:sz w:val="22"/>
                <w:szCs w:val="22"/>
              </w:rPr>
              <w:t xml:space="preserve">9. </w:t>
            </w:r>
            <w:r w:rsidR="0085514D">
              <w:rPr>
                <w:rFonts w:ascii="Arial" w:eastAsia="+mj-ea" w:hAnsi="Arial" w:cs="+mj-cs"/>
                <w:sz w:val="22"/>
                <w:szCs w:val="22"/>
              </w:rPr>
              <w:t>“</w:t>
            </w:r>
            <w:r w:rsidR="0085514D" w:rsidRPr="0085514D">
              <w:rPr>
                <w:rFonts w:ascii="Arial" w:eastAsia="+mj-ea" w:hAnsi="Arial" w:cs="+mj-cs"/>
                <w:sz w:val="22"/>
                <w:szCs w:val="22"/>
              </w:rPr>
              <w:t>What is the best way to manage prostate cancer? Causal inference using a geographical instrumental variable with the SEER/Medicare cohort.</w:t>
            </w:r>
            <w:r w:rsidR="0085514D">
              <w:rPr>
                <w:rFonts w:ascii="Arial" w:eastAsia="+mj-ea" w:hAnsi="Arial" w:cs="+mj-cs"/>
                <w:sz w:val="22"/>
                <w:szCs w:val="22"/>
              </w:rPr>
              <w:t>” April 2011, Dept. of Statistics, New Jersey Institute of Technology.</w:t>
            </w:r>
          </w:p>
          <w:p w14:paraId="6C0DB490" w14:textId="77777777" w:rsidR="007774B0" w:rsidRDefault="007774B0" w:rsidP="007774B0">
            <w:pPr>
              <w:keepNext/>
              <w:widowControl w:val="0"/>
              <w:autoSpaceDE w:val="0"/>
              <w:autoSpaceDN w:val="0"/>
              <w:adjustRightInd w:val="0"/>
              <w:spacing w:before="10" w:line="240" w:lineRule="auto"/>
              <w:jc w:val="both"/>
              <w:rPr>
                <w:rFonts w:ascii="Arial" w:hAnsi="Arial" w:cs="Arial"/>
                <w:sz w:val="22"/>
                <w:szCs w:val="22"/>
              </w:rPr>
            </w:pPr>
          </w:p>
          <w:p w14:paraId="6C0DB491" w14:textId="77777777" w:rsidR="00157207" w:rsidRDefault="00261A0C" w:rsidP="00261A0C">
            <w:pPr>
              <w:keepNext/>
              <w:widowControl w:val="0"/>
              <w:autoSpaceDE w:val="0"/>
              <w:autoSpaceDN w:val="0"/>
              <w:adjustRightInd w:val="0"/>
              <w:spacing w:before="10" w:line="240" w:lineRule="auto"/>
              <w:ind w:left="360"/>
              <w:jc w:val="both"/>
              <w:rPr>
                <w:rFonts w:ascii="Arial" w:hAnsi="Arial" w:cs="Arial"/>
                <w:sz w:val="22"/>
                <w:szCs w:val="22"/>
              </w:rPr>
            </w:pPr>
            <w:proofErr w:type="gramStart"/>
            <w:r>
              <w:rPr>
                <w:rFonts w:ascii="Arial" w:eastAsia="+mj-ea" w:hAnsi="Arial" w:cs="+mj-cs"/>
                <w:sz w:val="22"/>
                <w:szCs w:val="22"/>
              </w:rPr>
              <w:t xml:space="preserve">10. </w:t>
            </w:r>
            <w:r w:rsidR="007774B0">
              <w:rPr>
                <w:rFonts w:ascii="Arial" w:eastAsia="+mj-ea" w:hAnsi="Arial" w:cs="+mj-cs"/>
                <w:sz w:val="22"/>
                <w:szCs w:val="22"/>
              </w:rPr>
              <w:t xml:space="preserve"> “</w:t>
            </w:r>
            <w:proofErr w:type="gramEnd"/>
            <w:r w:rsidR="007774B0" w:rsidRPr="0085514D">
              <w:rPr>
                <w:rFonts w:ascii="Arial" w:eastAsia="+mj-ea" w:hAnsi="Arial" w:cs="+mj-cs"/>
                <w:sz w:val="22"/>
                <w:szCs w:val="22"/>
              </w:rPr>
              <w:t>What is the best way to manage prostate cancer? Causal inference using a geographical instrumental variable with the SEER/Medicare cohort.</w:t>
            </w:r>
            <w:r w:rsidR="007774B0">
              <w:rPr>
                <w:rFonts w:ascii="Arial" w:eastAsia="+mj-ea" w:hAnsi="Arial" w:cs="+mj-cs"/>
                <w:sz w:val="22"/>
                <w:szCs w:val="22"/>
              </w:rPr>
              <w:t>” August 2012 Joint Statistical Meetings, San Diego, California</w:t>
            </w:r>
          </w:p>
          <w:p w14:paraId="6C0DB492" w14:textId="77777777" w:rsidR="00157207" w:rsidRDefault="00157207" w:rsidP="00157207">
            <w:pPr>
              <w:keepNext/>
              <w:widowControl w:val="0"/>
              <w:autoSpaceDE w:val="0"/>
              <w:autoSpaceDN w:val="0"/>
              <w:adjustRightInd w:val="0"/>
              <w:spacing w:before="10" w:line="240" w:lineRule="auto"/>
              <w:jc w:val="both"/>
              <w:rPr>
                <w:rFonts w:ascii="Arial" w:hAnsi="Arial" w:cs="Arial"/>
                <w:sz w:val="22"/>
                <w:szCs w:val="22"/>
              </w:rPr>
            </w:pPr>
          </w:p>
          <w:p w14:paraId="6C0DB493" w14:textId="77777777" w:rsidR="00157207" w:rsidRPr="0085514D" w:rsidRDefault="00261A0C" w:rsidP="00261A0C">
            <w:pPr>
              <w:keepNext/>
              <w:widowControl w:val="0"/>
              <w:autoSpaceDE w:val="0"/>
              <w:autoSpaceDN w:val="0"/>
              <w:adjustRightInd w:val="0"/>
              <w:spacing w:before="10" w:line="240" w:lineRule="auto"/>
              <w:ind w:left="360"/>
              <w:jc w:val="both"/>
              <w:rPr>
                <w:rFonts w:ascii="Arial" w:hAnsi="Arial" w:cs="Arial"/>
                <w:sz w:val="22"/>
                <w:szCs w:val="22"/>
              </w:rPr>
            </w:pPr>
            <w:r>
              <w:rPr>
                <w:rFonts w:ascii="Arial" w:hAnsi="Arial" w:cs="Arial"/>
                <w:sz w:val="22"/>
                <w:szCs w:val="22"/>
              </w:rPr>
              <w:t xml:space="preserve">11. </w:t>
            </w:r>
            <w:r w:rsidR="00157207" w:rsidRPr="00157207">
              <w:rPr>
                <w:rFonts w:ascii="Arial" w:hAnsi="Arial" w:cs="Arial"/>
                <w:sz w:val="22"/>
                <w:szCs w:val="22"/>
              </w:rPr>
              <w:t>“Propensity score and instrumental variable analysis methods for assessing causal effects of prostate cancer treatment using the SEER-Medicare database</w:t>
            </w:r>
            <w:r w:rsidR="00157207">
              <w:rPr>
                <w:rFonts w:ascii="Arial" w:hAnsi="Arial" w:cs="Arial"/>
                <w:sz w:val="22"/>
                <w:szCs w:val="22"/>
              </w:rPr>
              <w:t>.” September 2013, Fox Chase Cancer Center, Philadelphia, PA</w:t>
            </w:r>
          </w:p>
          <w:p w14:paraId="6C0DB494" w14:textId="77777777" w:rsidR="00E85B52" w:rsidRPr="0085514D" w:rsidRDefault="00E85B52" w:rsidP="00E85B52">
            <w:pPr>
              <w:pStyle w:val="Dates"/>
              <w:jc w:val="left"/>
              <w:rPr>
                <w:rFonts w:ascii="Arial" w:hAnsi="Arial" w:cs="Arial"/>
                <w:sz w:val="22"/>
                <w:szCs w:val="22"/>
              </w:rPr>
            </w:pPr>
          </w:p>
          <w:p w14:paraId="6C0DB495" w14:textId="77777777" w:rsidR="00534C98" w:rsidRDefault="00534C98" w:rsidP="00E85B52">
            <w:pPr>
              <w:pStyle w:val="Dates"/>
              <w:jc w:val="left"/>
              <w:rPr>
                <w:rFonts w:ascii="Arial" w:hAnsi="Arial" w:cs="Arial"/>
                <w:sz w:val="22"/>
                <w:szCs w:val="22"/>
              </w:rPr>
            </w:pPr>
          </w:p>
          <w:p w14:paraId="6C0DB496" w14:textId="77777777" w:rsidR="009C6905" w:rsidRPr="00261A0C" w:rsidRDefault="00E85B52" w:rsidP="00261A0C">
            <w:pPr>
              <w:pStyle w:val="Dates"/>
              <w:jc w:val="left"/>
              <w:rPr>
                <w:rFonts w:ascii="Arial" w:hAnsi="Arial" w:cs="Arial"/>
                <w:b/>
                <w:sz w:val="22"/>
                <w:szCs w:val="22"/>
              </w:rPr>
            </w:pPr>
            <w:r w:rsidRPr="00AC4BB0">
              <w:rPr>
                <w:rFonts w:ascii="Arial" w:hAnsi="Arial" w:cs="Arial"/>
                <w:b/>
                <w:sz w:val="22"/>
                <w:szCs w:val="22"/>
              </w:rPr>
              <w:t>CONSULTING</w:t>
            </w:r>
          </w:p>
          <w:p w14:paraId="6C0DB497" w14:textId="77777777" w:rsidR="00E54C0D" w:rsidRDefault="00E54C0D" w:rsidP="00E54C0D">
            <w:pPr>
              <w:spacing w:line="240" w:lineRule="auto"/>
              <w:rPr>
                <w:rFonts w:ascii="Arial" w:hAnsi="Arial" w:cs="Arial"/>
                <w:sz w:val="22"/>
                <w:szCs w:val="22"/>
              </w:rPr>
            </w:pPr>
          </w:p>
          <w:p w14:paraId="6C0DB498" w14:textId="77777777" w:rsidR="0085514D" w:rsidRPr="00C36072" w:rsidRDefault="00261A0C" w:rsidP="00261A0C">
            <w:pPr>
              <w:spacing w:line="240" w:lineRule="auto"/>
              <w:ind w:left="360"/>
              <w:rPr>
                <w:rFonts w:ascii="Arial" w:hAnsi="Arial" w:cs="Arial"/>
                <w:sz w:val="22"/>
                <w:szCs w:val="22"/>
              </w:rPr>
            </w:pPr>
            <w:r>
              <w:rPr>
                <w:rFonts w:ascii="Arial" w:hAnsi="Arial" w:cs="Arial"/>
                <w:sz w:val="22"/>
                <w:szCs w:val="22"/>
              </w:rPr>
              <w:t xml:space="preserve"> </w:t>
            </w:r>
            <w:r w:rsidR="00397A85">
              <w:rPr>
                <w:rFonts w:ascii="Arial" w:hAnsi="Arial" w:cs="Arial"/>
                <w:sz w:val="22"/>
                <w:szCs w:val="22"/>
              </w:rPr>
              <w:t xml:space="preserve">Member, </w:t>
            </w:r>
            <w:r w:rsidR="00E54C0D">
              <w:rPr>
                <w:rFonts w:ascii="Arial" w:hAnsi="Arial" w:cs="Arial"/>
                <w:sz w:val="22"/>
                <w:szCs w:val="22"/>
              </w:rPr>
              <w:t>Data Safety Monitori</w:t>
            </w:r>
            <w:r>
              <w:rPr>
                <w:rFonts w:ascii="Arial" w:hAnsi="Arial" w:cs="Arial"/>
                <w:sz w:val="22"/>
                <w:szCs w:val="22"/>
              </w:rPr>
              <w:t>ng Committee, May 2011 – December 2016</w:t>
            </w:r>
            <w:r w:rsidR="00E54C0D">
              <w:rPr>
                <w:rFonts w:ascii="Arial" w:hAnsi="Arial" w:cs="Arial"/>
                <w:sz w:val="22"/>
                <w:szCs w:val="22"/>
              </w:rPr>
              <w:t>.</w:t>
            </w:r>
            <w:r w:rsidR="00397A85">
              <w:rPr>
                <w:rFonts w:ascii="Arial" w:hAnsi="Arial" w:cs="Arial"/>
                <w:sz w:val="22"/>
                <w:szCs w:val="22"/>
              </w:rPr>
              <w:t xml:space="preserve"> Pfizer, Inc., New York, NY.</w:t>
            </w:r>
            <w:r w:rsidR="00395695">
              <w:rPr>
                <w:rFonts w:ascii="Arial" w:hAnsi="Arial" w:cs="Arial"/>
                <w:sz w:val="22"/>
                <w:szCs w:val="22"/>
              </w:rPr>
              <w:t xml:space="preserve">  </w:t>
            </w:r>
          </w:p>
          <w:p w14:paraId="6C0DB499" w14:textId="77777777" w:rsidR="00E85B52" w:rsidRDefault="00E85B52" w:rsidP="00E85B52">
            <w:pPr>
              <w:pStyle w:val="Dates"/>
              <w:jc w:val="left"/>
              <w:rPr>
                <w:rFonts w:ascii="Arial" w:hAnsi="Arial" w:cs="Arial"/>
                <w:sz w:val="22"/>
                <w:szCs w:val="22"/>
              </w:rPr>
            </w:pPr>
          </w:p>
          <w:p w14:paraId="6C0DB49A" w14:textId="77777777" w:rsidR="00F856CC" w:rsidRPr="00AC4BB0" w:rsidRDefault="00F856CC" w:rsidP="00E242DF">
            <w:pPr>
              <w:pStyle w:val="Dates"/>
              <w:jc w:val="left"/>
              <w:rPr>
                <w:rFonts w:ascii="Arial" w:hAnsi="Arial" w:cs="Arial"/>
                <w:b/>
                <w:sz w:val="22"/>
                <w:szCs w:val="22"/>
              </w:rPr>
            </w:pPr>
            <w:r w:rsidRPr="00AC4BB0">
              <w:rPr>
                <w:rFonts w:ascii="Arial" w:hAnsi="Arial" w:cs="Arial"/>
                <w:b/>
                <w:sz w:val="22"/>
                <w:szCs w:val="22"/>
              </w:rPr>
              <w:t>JOURNAL REVIEWING</w:t>
            </w:r>
          </w:p>
          <w:p w14:paraId="6C0DB49B" w14:textId="77777777" w:rsidR="00F856CC" w:rsidRDefault="00F856CC" w:rsidP="00E242DF">
            <w:pPr>
              <w:pStyle w:val="Dates"/>
              <w:jc w:val="left"/>
              <w:rPr>
                <w:rFonts w:ascii="Arial" w:hAnsi="Arial" w:cs="Arial"/>
                <w:sz w:val="22"/>
                <w:szCs w:val="22"/>
              </w:rPr>
            </w:pPr>
          </w:p>
          <w:p w14:paraId="6C0DB49C" w14:textId="4CBC1285" w:rsidR="00F856CC" w:rsidRDefault="00F856CC" w:rsidP="00E242DF">
            <w:pPr>
              <w:pStyle w:val="Dates"/>
              <w:jc w:val="left"/>
              <w:rPr>
                <w:rFonts w:ascii="Arial" w:hAnsi="Arial" w:cs="Arial"/>
                <w:sz w:val="22"/>
                <w:szCs w:val="22"/>
              </w:rPr>
            </w:pPr>
            <w:r>
              <w:rPr>
                <w:rFonts w:ascii="Arial" w:hAnsi="Arial" w:cs="Arial"/>
                <w:sz w:val="22"/>
                <w:szCs w:val="22"/>
              </w:rPr>
              <w:t xml:space="preserve">Associate editor, Journal of Biopharmaceutical </w:t>
            </w:r>
            <w:r w:rsidR="009549A1">
              <w:rPr>
                <w:rFonts w:ascii="Arial" w:hAnsi="Arial" w:cs="Arial"/>
                <w:sz w:val="22"/>
                <w:szCs w:val="22"/>
              </w:rPr>
              <w:t>S</w:t>
            </w:r>
            <w:r w:rsidR="00407B66">
              <w:rPr>
                <w:rFonts w:ascii="Arial" w:hAnsi="Arial" w:cs="Arial"/>
                <w:sz w:val="22"/>
                <w:szCs w:val="22"/>
              </w:rPr>
              <w:t>tatistics, March 2012 – May</w:t>
            </w:r>
            <w:r w:rsidR="009549A1">
              <w:rPr>
                <w:rFonts w:ascii="Arial" w:hAnsi="Arial" w:cs="Arial"/>
                <w:sz w:val="22"/>
                <w:szCs w:val="22"/>
              </w:rPr>
              <w:t xml:space="preserve"> 2019</w:t>
            </w:r>
            <w:r>
              <w:rPr>
                <w:rFonts w:ascii="Arial" w:hAnsi="Arial" w:cs="Arial"/>
                <w:sz w:val="22"/>
                <w:szCs w:val="22"/>
              </w:rPr>
              <w:t>.</w:t>
            </w:r>
          </w:p>
          <w:p w14:paraId="661F438B" w14:textId="2FD5DB38" w:rsidR="00D53B76" w:rsidRDefault="00D53B76" w:rsidP="00E242DF">
            <w:pPr>
              <w:pStyle w:val="Dates"/>
              <w:jc w:val="left"/>
              <w:rPr>
                <w:rFonts w:ascii="Arial" w:hAnsi="Arial" w:cs="Arial"/>
                <w:sz w:val="22"/>
                <w:szCs w:val="22"/>
              </w:rPr>
            </w:pPr>
            <w:r>
              <w:rPr>
                <w:rFonts w:ascii="Arial" w:hAnsi="Arial" w:cs="Arial"/>
                <w:sz w:val="22"/>
                <w:szCs w:val="22"/>
              </w:rPr>
              <w:t>Multiple journals, including Journal of Clinical Oncology, Journal of Orthopedic Trauma, and others.</w:t>
            </w:r>
          </w:p>
          <w:p w14:paraId="6C0DB49F" w14:textId="77777777" w:rsidR="005419C8" w:rsidRDefault="005419C8" w:rsidP="00E85B52">
            <w:pPr>
              <w:pStyle w:val="Dates"/>
              <w:jc w:val="left"/>
              <w:rPr>
                <w:rFonts w:ascii="Arial" w:hAnsi="Arial" w:cs="Arial"/>
                <w:sz w:val="22"/>
                <w:szCs w:val="22"/>
              </w:rPr>
            </w:pPr>
          </w:p>
          <w:p w14:paraId="6C0DB4A0" w14:textId="77777777" w:rsidR="00E85B52" w:rsidRPr="00AC4BB0" w:rsidRDefault="00684BCB" w:rsidP="00E85B52">
            <w:pPr>
              <w:pStyle w:val="Dates"/>
              <w:jc w:val="left"/>
              <w:rPr>
                <w:rFonts w:ascii="Arial" w:hAnsi="Arial" w:cs="Arial"/>
                <w:b/>
                <w:sz w:val="22"/>
                <w:szCs w:val="22"/>
              </w:rPr>
            </w:pPr>
            <w:r>
              <w:rPr>
                <w:rFonts w:ascii="Arial" w:hAnsi="Arial" w:cs="Arial"/>
                <w:b/>
                <w:sz w:val="22"/>
                <w:szCs w:val="22"/>
              </w:rPr>
              <w:t>DOCTORAL</w:t>
            </w:r>
            <w:r w:rsidR="00AC4BB0">
              <w:rPr>
                <w:rFonts w:ascii="Arial" w:hAnsi="Arial" w:cs="Arial"/>
                <w:b/>
                <w:sz w:val="22"/>
                <w:szCs w:val="22"/>
              </w:rPr>
              <w:t xml:space="preserve"> DISSERTATION STU</w:t>
            </w:r>
            <w:r w:rsidR="00E85B52" w:rsidRPr="00AC4BB0">
              <w:rPr>
                <w:rFonts w:ascii="Arial" w:hAnsi="Arial" w:cs="Arial"/>
                <w:b/>
                <w:sz w:val="22"/>
                <w:szCs w:val="22"/>
              </w:rPr>
              <w:t>DENTS</w:t>
            </w:r>
          </w:p>
          <w:p w14:paraId="6C0DB4A2" w14:textId="25E44BF5" w:rsidR="00E85B52" w:rsidRPr="009D2E53" w:rsidRDefault="00E85B52" w:rsidP="009D2E53">
            <w:pPr>
              <w:pStyle w:val="bulletedlist"/>
              <w:numPr>
                <w:ilvl w:val="0"/>
                <w:numId w:val="0"/>
              </w:numPr>
              <w:ind w:left="360"/>
            </w:pPr>
            <w:r w:rsidRPr="00076160">
              <w:rPr>
                <w:rFonts w:ascii="Arial" w:hAnsi="Arial" w:cs="Arial"/>
                <w:sz w:val="22"/>
                <w:szCs w:val="22"/>
              </w:rPr>
              <w:t xml:space="preserve">Beth Barber (1993), Sue Ling Lai (1993), </w:t>
            </w:r>
            <w:proofErr w:type="spellStart"/>
            <w:r w:rsidRPr="00076160">
              <w:rPr>
                <w:rFonts w:ascii="Arial" w:hAnsi="Arial" w:cs="Arial"/>
                <w:sz w:val="22"/>
                <w:szCs w:val="22"/>
              </w:rPr>
              <w:t>Choon-Keun</w:t>
            </w:r>
            <w:proofErr w:type="spellEnd"/>
            <w:r w:rsidRPr="00076160">
              <w:rPr>
                <w:rFonts w:ascii="Arial" w:hAnsi="Arial" w:cs="Arial"/>
                <w:sz w:val="22"/>
                <w:szCs w:val="22"/>
              </w:rPr>
              <w:t xml:space="preserve"> Park (1995), Eric Ross (1996), Bong Kim (1997), Alexandra Hanlon (1998), Sherry Liu (1999), Qi Liu (1999), Robert Gagnon (2002), Ling Deng (2005)</w:t>
            </w:r>
            <w:r>
              <w:rPr>
                <w:rFonts w:ascii="Arial" w:hAnsi="Arial" w:cs="Arial"/>
                <w:sz w:val="22"/>
                <w:szCs w:val="22"/>
              </w:rPr>
              <w:t xml:space="preserve">, Yen-Hong </w:t>
            </w:r>
            <w:proofErr w:type="spellStart"/>
            <w:r>
              <w:rPr>
                <w:rFonts w:ascii="Arial" w:hAnsi="Arial" w:cs="Arial"/>
                <w:sz w:val="22"/>
                <w:szCs w:val="22"/>
              </w:rPr>
              <w:t>Kuo</w:t>
            </w:r>
            <w:proofErr w:type="spellEnd"/>
            <w:r>
              <w:rPr>
                <w:rFonts w:ascii="Arial" w:hAnsi="Arial" w:cs="Arial"/>
                <w:sz w:val="22"/>
                <w:szCs w:val="22"/>
              </w:rPr>
              <w:t xml:space="preserve"> (2010)</w:t>
            </w:r>
            <w:r w:rsidR="00E520F4">
              <w:rPr>
                <w:rFonts w:ascii="Arial" w:hAnsi="Arial" w:cs="Arial"/>
                <w:sz w:val="22"/>
                <w:szCs w:val="22"/>
              </w:rPr>
              <w:t xml:space="preserve">, </w:t>
            </w:r>
            <w:proofErr w:type="spellStart"/>
            <w:r w:rsidR="00E520F4">
              <w:rPr>
                <w:rFonts w:ascii="Arial" w:hAnsi="Arial" w:cs="Arial"/>
                <w:sz w:val="22"/>
                <w:szCs w:val="22"/>
              </w:rPr>
              <w:t>Anjun</w:t>
            </w:r>
            <w:proofErr w:type="spellEnd"/>
            <w:r w:rsidR="00E520F4">
              <w:rPr>
                <w:rFonts w:ascii="Arial" w:hAnsi="Arial" w:cs="Arial"/>
                <w:sz w:val="22"/>
                <w:szCs w:val="22"/>
              </w:rPr>
              <w:t xml:space="preserve"> Cao (2011)</w:t>
            </w:r>
            <w:r w:rsidR="00D605CC">
              <w:rPr>
                <w:rFonts w:ascii="Arial" w:hAnsi="Arial" w:cs="Arial"/>
                <w:sz w:val="22"/>
                <w:szCs w:val="22"/>
              </w:rPr>
              <w:t>, Qian Dong (2014)</w:t>
            </w:r>
            <w:r w:rsidR="00684BCB">
              <w:rPr>
                <w:rFonts w:ascii="Arial" w:hAnsi="Arial" w:cs="Arial"/>
                <w:sz w:val="22"/>
                <w:szCs w:val="22"/>
              </w:rPr>
              <w:t>, Carlin Brickner (2014)</w:t>
            </w:r>
          </w:p>
        </w:tc>
      </w:tr>
    </w:tbl>
    <w:p w14:paraId="6C0DB4A8" w14:textId="77777777" w:rsidR="009C6935" w:rsidRPr="00E02D1D" w:rsidRDefault="009C6935" w:rsidP="00474090"/>
    <w:sectPr w:rsidR="009C6935" w:rsidRPr="00E02D1D" w:rsidSect="009B02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AdvOT46dcae81">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4A1ED8"/>
    <w:lvl w:ilvl="0">
      <w:start w:val="1"/>
      <w:numFmt w:val="decimal"/>
      <w:pStyle w:val="ListNumber"/>
      <w:lvlText w:val="%1."/>
      <w:lvlJc w:val="left"/>
      <w:pPr>
        <w:tabs>
          <w:tab w:val="num" w:pos="360"/>
        </w:tabs>
        <w:ind w:left="360" w:hanging="360"/>
      </w:pPr>
    </w:lvl>
  </w:abstractNum>
  <w:abstractNum w:abstractNumId="1" w15:restartNumberingAfterBreak="0">
    <w:nsid w:val="01DA3E96"/>
    <w:multiLevelType w:val="hybridMultilevel"/>
    <w:tmpl w:val="A81E29F8"/>
    <w:lvl w:ilvl="0" w:tplc="88FCB4D4">
      <w:start w:val="1"/>
      <w:numFmt w:val="decimal"/>
      <w:lvlText w:val="%1."/>
      <w:lvlJc w:val="left"/>
      <w:pPr>
        <w:tabs>
          <w:tab w:val="num" w:pos="720"/>
        </w:tabs>
        <w:ind w:left="720" w:hanging="360"/>
      </w:pPr>
      <w:rPr>
        <w:rFonts w:cs="Times"/>
        <w:sz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2543B9"/>
    <w:multiLevelType w:val="hybridMultilevel"/>
    <w:tmpl w:val="B4E41328"/>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C83598"/>
    <w:multiLevelType w:val="hybridMultilevel"/>
    <w:tmpl w:val="9D8EE6C2"/>
    <w:lvl w:ilvl="0" w:tplc="075E0F68">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20389"/>
    <w:multiLevelType w:val="hybridMultilevel"/>
    <w:tmpl w:val="82568C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AB6A4E"/>
    <w:multiLevelType w:val="hybridMultilevel"/>
    <w:tmpl w:val="DC14A70E"/>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BC9204D"/>
    <w:multiLevelType w:val="hybridMultilevel"/>
    <w:tmpl w:val="A9BC3E26"/>
    <w:lvl w:ilvl="0" w:tplc="28AE1BD2">
      <w:start w:val="2"/>
      <w:numFmt w:val="decimal"/>
      <w:lvlText w:val="%1."/>
      <w:lvlJc w:val="left"/>
      <w:pPr>
        <w:tabs>
          <w:tab w:val="num" w:pos="1800"/>
        </w:tabs>
        <w:ind w:left="1800" w:hanging="144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416E5"/>
    <w:multiLevelType w:val="hybridMultilevel"/>
    <w:tmpl w:val="22BCD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5938D2"/>
    <w:multiLevelType w:val="hybridMultilevel"/>
    <w:tmpl w:val="23B64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62207"/>
    <w:multiLevelType w:val="hybridMultilevel"/>
    <w:tmpl w:val="1C3C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A01BB"/>
    <w:multiLevelType w:val="hybridMultilevel"/>
    <w:tmpl w:val="FF68D64A"/>
    <w:lvl w:ilvl="0" w:tplc="8136709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3E214228"/>
    <w:multiLevelType w:val="hybridMultilevel"/>
    <w:tmpl w:val="A81E29F8"/>
    <w:lvl w:ilvl="0" w:tplc="88FCB4D4">
      <w:start w:val="1"/>
      <w:numFmt w:val="decimal"/>
      <w:lvlText w:val="%1."/>
      <w:lvlJc w:val="left"/>
      <w:pPr>
        <w:tabs>
          <w:tab w:val="num" w:pos="720"/>
        </w:tabs>
        <w:ind w:left="720" w:hanging="360"/>
      </w:pPr>
      <w:rPr>
        <w:rFonts w:cs="Times"/>
        <w:sz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03905E1"/>
    <w:multiLevelType w:val="hybridMultilevel"/>
    <w:tmpl w:val="ABB27B56"/>
    <w:lvl w:ilvl="0" w:tplc="075E0F68">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842D9E"/>
    <w:multiLevelType w:val="hybridMultilevel"/>
    <w:tmpl w:val="A81E29F8"/>
    <w:lvl w:ilvl="0" w:tplc="88FCB4D4">
      <w:start w:val="1"/>
      <w:numFmt w:val="decimal"/>
      <w:lvlText w:val="%1."/>
      <w:lvlJc w:val="left"/>
      <w:pPr>
        <w:tabs>
          <w:tab w:val="num" w:pos="720"/>
        </w:tabs>
        <w:ind w:left="720" w:hanging="360"/>
      </w:pPr>
      <w:rPr>
        <w:rFonts w:cs="Times"/>
        <w:sz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18634D"/>
    <w:multiLevelType w:val="hybridMultilevel"/>
    <w:tmpl w:val="C59ECF7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B45701"/>
    <w:multiLevelType w:val="hybridMultilevel"/>
    <w:tmpl w:val="0EA40582"/>
    <w:lvl w:ilvl="0" w:tplc="FD1A8A32">
      <w:start w:val="2"/>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FF52A2"/>
    <w:multiLevelType w:val="hybridMultilevel"/>
    <w:tmpl w:val="A1EEBB2A"/>
    <w:lvl w:ilvl="0" w:tplc="04090017">
      <w:start w:val="1"/>
      <w:numFmt w:val="lowerLetter"/>
      <w:lvlText w:val="%1)"/>
      <w:lvlJc w:val="left"/>
      <w:pPr>
        <w:ind w:left="360" w:hanging="360"/>
      </w:pPr>
      <w:rPr>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33F4CA4"/>
    <w:multiLevelType w:val="hybridMultilevel"/>
    <w:tmpl w:val="073CC8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AD59AC"/>
    <w:multiLevelType w:val="multilevel"/>
    <w:tmpl w:val="C146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263B4"/>
    <w:multiLevelType w:val="hybridMultilevel"/>
    <w:tmpl w:val="17126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A51366"/>
    <w:multiLevelType w:val="hybridMultilevel"/>
    <w:tmpl w:val="1FF4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20BCC"/>
    <w:multiLevelType w:val="hybridMultilevel"/>
    <w:tmpl w:val="A81E29F8"/>
    <w:lvl w:ilvl="0" w:tplc="88FCB4D4">
      <w:start w:val="1"/>
      <w:numFmt w:val="decimal"/>
      <w:lvlText w:val="%1."/>
      <w:lvlJc w:val="left"/>
      <w:pPr>
        <w:tabs>
          <w:tab w:val="num" w:pos="720"/>
        </w:tabs>
        <w:ind w:left="720" w:hanging="360"/>
      </w:pPr>
      <w:rPr>
        <w:rFonts w:cs="Times"/>
        <w:sz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EFD3040"/>
    <w:multiLevelType w:val="hybridMultilevel"/>
    <w:tmpl w:val="CD408EE6"/>
    <w:lvl w:ilvl="0" w:tplc="8098C25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14190B"/>
    <w:multiLevelType w:val="hybridMultilevel"/>
    <w:tmpl w:val="DFDED554"/>
    <w:lvl w:ilvl="0" w:tplc="8BAA88BE">
      <w:start w:val="1"/>
      <w:numFmt w:val="bullet"/>
      <w:lvlText w:val=""/>
      <w:lvlJc w:val="left"/>
      <w:pPr>
        <w:tabs>
          <w:tab w:val="num" w:pos="864"/>
        </w:tabs>
        <w:ind w:left="864" w:hanging="432"/>
      </w:pPr>
      <w:rPr>
        <w:rFonts w:ascii="Symbol" w:hAnsi="Symbol" w:cs="Times New Roman"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Times New Roman" w:hint="default"/>
      </w:rPr>
    </w:lvl>
    <w:lvl w:ilvl="3" w:tplc="04090001">
      <w:start w:val="1"/>
      <w:numFmt w:val="bullet"/>
      <w:lvlText w:val=""/>
      <w:lvlJc w:val="left"/>
      <w:pPr>
        <w:tabs>
          <w:tab w:val="num" w:pos="3312"/>
        </w:tabs>
        <w:ind w:left="3312" w:hanging="360"/>
      </w:pPr>
      <w:rPr>
        <w:rFonts w:ascii="Symbol" w:hAnsi="Symbol" w:cs="Times New Roman"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Times New Roman" w:hint="default"/>
      </w:rPr>
    </w:lvl>
    <w:lvl w:ilvl="6" w:tplc="04090001">
      <w:start w:val="1"/>
      <w:numFmt w:val="bullet"/>
      <w:lvlText w:val=""/>
      <w:lvlJc w:val="left"/>
      <w:pPr>
        <w:tabs>
          <w:tab w:val="num" w:pos="5472"/>
        </w:tabs>
        <w:ind w:left="5472" w:hanging="360"/>
      </w:pPr>
      <w:rPr>
        <w:rFonts w:ascii="Symbol" w:hAnsi="Symbol" w:cs="Times New Roman"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Times New Roman" w:hint="default"/>
      </w:rPr>
    </w:lvl>
  </w:abstractNum>
  <w:abstractNum w:abstractNumId="25" w15:restartNumberingAfterBreak="0">
    <w:nsid w:val="7AC11B09"/>
    <w:multiLevelType w:val="hybridMultilevel"/>
    <w:tmpl w:val="7FF2F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AB1017"/>
    <w:multiLevelType w:val="hybridMultilevel"/>
    <w:tmpl w:val="E60299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8"/>
  </w:num>
  <w:num w:numId="3">
    <w:abstractNumId w:val="2"/>
  </w:num>
  <w:num w:numId="4">
    <w:abstractNumId w:val="5"/>
  </w:num>
  <w:num w:numId="5">
    <w:abstractNumId w:val="7"/>
  </w:num>
  <w:num w:numId="6">
    <w:abstractNumId w:val="1"/>
  </w:num>
  <w:num w:numId="7">
    <w:abstractNumId w:val="20"/>
  </w:num>
  <w:num w:numId="8">
    <w:abstractNumId w:val="9"/>
  </w:num>
  <w:num w:numId="9">
    <w:abstractNumId w:val="18"/>
  </w:num>
  <w:num w:numId="10">
    <w:abstractNumId w:val="4"/>
  </w:num>
  <w:num w:numId="11">
    <w:abstractNumId w:val="26"/>
  </w:num>
  <w:num w:numId="12">
    <w:abstractNumId w:val="1"/>
  </w:num>
  <w:num w:numId="13">
    <w:abstractNumId w:val="13"/>
  </w:num>
  <w:num w:numId="14">
    <w:abstractNumId w:val="0"/>
  </w:num>
  <w:num w:numId="15">
    <w:abstractNumId w:val="23"/>
  </w:num>
  <w:num w:numId="16">
    <w:abstractNumId w:val="6"/>
  </w:num>
  <w:num w:numId="17">
    <w:abstractNumId w:val="16"/>
  </w:num>
  <w:num w:numId="18">
    <w:abstractNumId w:val="3"/>
  </w:num>
  <w:num w:numId="19">
    <w:abstractNumId w:val="15"/>
  </w:num>
  <w:num w:numId="20">
    <w:abstractNumId w:val="21"/>
  </w:num>
  <w:num w:numId="21">
    <w:abstractNumId w:val="14"/>
  </w:num>
  <w:num w:numId="22">
    <w:abstractNumId w:val="22"/>
  </w:num>
  <w:num w:numId="23">
    <w:abstractNumId w:val="1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AF"/>
    <w:rsid w:val="000022EB"/>
    <w:rsid w:val="00017F8D"/>
    <w:rsid w:val="000212B2"/>
    <w:rsid w:val="000212E0"/>
    <w:rsid w:val="000225C4"/>
    <w:rsid w:val="00026C9B"/>
    <w:rsid w:val="00037F33"/>
    <w:rsid w:val="00043EC5"/>
    <w:rsid w:val="00047E30"/>
    <w:rsid w:val="00050856"/>
    <w:rsid w:val="00057D20"/>
    <w:rsid w:val="00075E73"/>
    <w:rsid w:val="00076160"/>
    <w:rsid w:val="000823A7"/>
    <w:rsid w:val="0008455F"/>
    <w:rsid w:val="00091B04"/>
    <w:rsid w:val="000942C1"/>
    <w:rsid w:val="000A009F"/>
    <w:rsid w:val="000A5FB4"/>
    <w:rsid w:val="000B19AA"/>
    <w:rsid w:val="000B5742"/>
    <w:rsid w:val="000C4CA9"/>
    <w:rsid w:val="000D7481"/>
    <w:rsid w:val="000E17D2"/>
    <w:rsid w:val="000F1FBB"/>
    <w:rsid w:val="000F2F10"/>
    <w:rsid w:val="000F6080"/>
    <w:rsid w:val="00102B9A"/>
    <w:rsid w:val="0010651D"/>
    <w:rsid w:val="0011543F"/>
    <w:rsid w:val="0012311F"/>
    <w:rsid w:val="00124C0F"/>
    <w:rsid w:val="00124E30"/>
    <w:rsid w:val="00125106"/>
    <w:rsid w:val="00137596"/>
    <w:rsid w:val="0015296B"/>
    <w:rsid w:val="00157207"/>
    <w:rsid w:val="001678CB"/>
    <w:rsid w:val="00171503"/>
    <w:rsid w:val="00171B5F"/>
    <w:rsid w:val="00173B36"/>
    <w:rsid w:val="001757CB"/>
    <w:rsid w:val="001770EA"/>
    <w:rsid w:val="001821A5"/>
    <w:rsid w:val="0018582A"/>
    <w:rsid w:val="00197897"/>
    <w:rsid w:val="001A3CF5"/>
    <w:rsid w:val="001A6020"/>
    <w:rsid w:val="001C0075"/>
    <w:rsid w:val="001C282C"/>
    <w:rsid w:val="001D16D9"/>
    <w:rsid w:val="001E22CB"/>
    <w:rsid w:val="001F5472"/>
    <w:rsid w:val="0021469F"/>
    <w:rsid w:val="0022451B"/>
    <w:rsid w:val="00245032"/>
    <w:rsid w:val="0025374D"/>
    <w:rsid w:val="00253FF0"/>
    <w:rsid w:val="002553C5"/>
    <w:rsid w:val="00261A0C"/>
    <w:rsid w:val="00262C48"/>
    <w:rsid w:val="0026561C"/>
    <w:rsid w:val="002667C8"/>
    <w:rsid w:val="00267FF2"/>
    <w:rsid w:val="0027009C"/>
    <w:rsid w:val="00274223"/>
    <w:rsid w:val="00284A52"/>
    <w:rsid w:val="002905EE"/>
    <w:rsid w:val="002911C8"/>
    <w:rsid w:val="002A1FDB"/>
    <w:rsid w:val="002A7D9C"/>
    <w:rsid w:val="002B5671"/>
    <w:rsid w:val="002C29DD"/>
    <w:rsid w:val="002D1DB5"/>
    <w:rsid w:val="002D711F"/>
    <w:rsid w:val="002D7FF2"/>
    <w:rsid w:val="002E076D"/>
    <w:rsid w:val="002E0AF0"/>
    <w:rsid w:val="002E157F"/>
    <w:rsid w:val="002F6A9A"/>
    <w:rsid w:val="00301257"/>
    <w:rsid w:val="00302D8D"/>
    <w:rsid w:val="00310F57"/>
    <w:rsid w:val="00323C71"/>
    <w:rsid w:val="0032697E"/>
    <w:rsid w:val="00337FE7"/>
    <w:rsid w:val="003467E2"/>
    <w:rsid w:val="003547E4"/>
    <w:rsid w:val="00361AFB"/>
    <w:rsid w:val="003652E6"/>
    <w:rsid w:val="00371FA4"/>
    <w:rsid w:val="003724E6"/>
    <w:rsid w:val="00374E86"/>
    <w:rsid w:val="003773B1"/>
    <w:rsid w:val="003848D7"/>
    <w:rsid w:val="00384B52"/>
    <w:rsid w:val="003913B5"/>
    <w:rsid w:val="0039401E"/>
    <w:rsid w:val="00395695"/>
    <w:rsid w:val="00395848"/>
    <w:rsid w:val="00396D1D"/>
    <w:rsid w:val="00397A85"/>
    <w:rsid w:val="003A3015"/>
    <w:rsid w:val="003C3853"/>
    <w:rsid w:val="003D1A7C"/>
    <w:rsid w:val="003D1CAD"/>
    <w:rsid w:val="003E4D5D"/>
    <w:rsid w:val="003F18C2"/>
    <w:rsid w:val="003F5F07"/>
    <w:rsid w:val="0040030C"/>
    <w:rsid w:val="00401F26"/>
    <w:rsid w:val="00404534"/>
    <w:rsid w:val="00405601"/>
    <w:rsid w:val="00407B66"/>
    <w:rsid w:val="0043115F"/>
    <w:rsid w:val="00442CF7"/>
    <w:rsid w:val="00443B36"/>
    <w:rsid w:val="00452FF7"/>
    <w:rsid w:val="004544A9"/>
    <w:rsid w:val="00456051"/>
    <w:rsid w:val="00472404"/>
    <w:rsid w:val="00474090"/>
    <w:rsid w:val="00482F9B"/>
    <w:rsid w:val="00483BB3"/>
    <w:rsid w:val="00485CE8"/>
    <w:rsid w:val="004869D8"/>
    <w:rsid w:val="004A5768"/>
    <w:rsid w:val="004A59CF"/>
    <w:rsid w:val="004C0554"/>
    <w:rsid w:val="004D7132"/>
    <w:rsid w:val="004F2F70"/>
    <w:rsid w:val="004F67A4"/>
    <w:rsid w:val="00502162"/>
    <w:rsid w:val="00505748"/>
    <w:rsid w:val="005165DF"/>
    <w:rsid w:val="00520E1C"/>
    <w:rsid w:val="00522A78"/>
    <w:rsid w:val="005340E3"/>
    <w:rsid w:val="00534C98"/>
    <w:rsid w:val="005373D9"/>
    <w:rsid w:val="005419C8"/>
    <w:rsid w:val="005424AC"/>
    <w:rsid w:val="00550E24"/>
    <w:rsid w:val="00561FA6"/>
    <w:rsid w:val="005B0494"/>
    <w:rsid w:val="005B5813"/>
    <w:rsid w:val="005C66F5"/>
    <w:rsid w:val="005D13FD"/>
    <w:rsid w:val="00606F40"/>
    <w:rsid w:val="00610FD3"/>
    <w:rsid w:val="00611686"/>
    <w:rsid w:val="006129C2"/>
    <w:rsid w:val="00616253"/>
    <w:rsid w:val="0061675B"/>
    <w:rsid w:val="00622814"/>
    <w:rsid w:val="006402B3"/>
    <w:rsid w:val="00641D91"/>
    <w:rsid w:val="0065296D"/>
    <w:rsid w:val="0067042A"/>
    <w:rsid w:val="006802BE"/>
    <w:rsid w:val="00682001"/>
    <w:rsid w:val="00684BCB"/>
    <w:rsid w:val="006929F2"/>
    <w:rsid w:val="006A4F55"/>
    <w:rsid w:val="006B1ECC"/>
    <w:rsid w:val="006C3700"/>
    <w:rsid w:val="006D6260"/>
    <w:rsid w:val="006E2432"/>
    <w:rsid w:val="006E27FE"/>
    <w:rsid w:val="006F6642"/>
    <w:rsid w:val="006F732B"/>
    <w:rsid w:val="00723FE4"/>
    <w:rsid w:val="00730DD8"/>
    <w:rsid w:val="007312B1"/>
    <w:rsid w:val="0073195F"/>
    <w:rsid w:val="00732F20"/>
    <w:rsid w:val="00734281"/>
    <w:rsid w:val="007342D4"/>
    <w:rsid w:val="00736766"/>
    <w:rsid w:val="007379C2"/>
    <w:rsid w:val="00747194"/>
    <w:rsid w:val="00751AC6"/>
    <w:rsid w:val="00751C58"/>
    <w:rsid w:val="007563FC"/>
    <w:rsid w:val="0076033A"/>
    <w:rsid w:val="00760CF1"/>
    <w:rsid w:val="00766953"/>
    <w:rsid w:val="007774B0"/>
    <w:rsid w:val="007805C1"/>
    <w:rsid w:val="007814D1"/>
    <w:rsid w:val="00790D50"/>
    <w:rsid w:val="007A16B1"/>
    <w:rsid w:val="007A2F12"/>
    <w:rsid w:val="007A4BAA"/>
    <w:rsid w:val="007A51B0"/>
    <w:rsid w:val="007B39AF"/>
    <w:rsid w:val="007B5A0C"/>
    <w:rsid w:val="007C109F"/>
    <w:rsid w:val="007C37B3"/>
    <w:rsid w:val="007D1F13"/>
    <w:rsid w:val="007D4CCD"/>
    <w:rsid w:val="007E303D"/>
    <w:rsid w:val="007E5B5E"/>
    <w:rsid w:val="007F1966"/>
    <w:rsid w:val="008024C7"/>
    <w:rsid w:val="008076D5"/>
    <w:rsid w:val="00807C48"/>
    <w:rsid w:val="00807F2E"/>
    <w:rsid w:val="00827F9E"/>
    <w:rsid w:val="008332EB"/>
    <w:rsid w:val="0083550D"/>
    <w:rsid w:val="00853553"/>
    <w:rsid w:val="0085514D"/>
    <w:rsid w:val="00857250"/>
    <w:rsid w:val="00861E94"/>
    <w:rsid w:val="00866906"/>
    <w:rsid w:val="008677C4"/>
    <w:rsid w:val="008750E5"/>
    <w:rsid w:val="008765FA"/>
    <w:rsid w:val="008805A7"/>
    <w:rsid w:val="008879BE"/>
    <w:rsid w:val="00892D26"/>
    <w:rsid w:val="008A390A"/>
    <w:rsid w:val="008C51D4"/>
    <w:rsid w:val="008D3374"/>
    <w:rsid w:val="008E18D5"/>
    <w:rsid w:val="008E3AE1"/>
    <w:rsid w:val="008F03AF"/>
    <w:rsid w:val="008F2937"/>
    <w:rsid w:val="0090731C"/>
    <w:rsid w:val="00907793"/>
    <w:rsid w:val="00922700"/>
    <w:rsid w:val="0092524F"/>
    <w:rsid w:val="00927D22"/>
    <w:rsid w:val="00935A78"/>
    <w:rsid w:val="00941830"/>
    <w:rsid w:val="009430DA"/>
    <w:rsid w:val="009549A1"/>
    <w:rsid w:val="00955577"/>
    <w:rsid w:val="00965EE3"/>
    <w:rsid w:val="00975240"/>
    <w:rsid w:val="009814E9"/>
    <w:rsid w:val="00981AC1"/>
    <w:rsid w:val="00992087"/>
    <w:rsid w:val="00992B20"/>
    <w:rsid w:val="00994B80"/>
    <w:rsid w:val="009A0D71"/>
    <w:rsid w:val="009A5462"/>
    <w:rsid w:val="009A634B"/>
    <w:rsid w:val="009B01CB"/>
    <w:rsid w:val="009B02F2"/>
    <w:rsid w:val="009B6490"/>
    <w:rsid w:val="009C2486"/>
    <w:rsid w:val="009C5B81"/>
    <w:rsid w:val="009C5C67"/>
    <w:rsid w:val="009C6905"/>
    <w:rsid w:val="009C6935"/>
    <w:rsid w:val="009D2E53"/>
    <w:rsid w:val="009D7E6F"/>
    <w:rsid w:val="009E1400"/>
    <w:rsid w:val="009F24D3"/>
    <w:rsid w:val="00A07C7A"/>
    <w:rsid w:val="00A07D6A"/>
    <w:rsid w:val="00A1370D"/>
    <w:rsid w:val="00A14121"/>
    <w:rsid w:val="00A2253F"/>
    <w:rsid w:val="00A22AAF"/>
    <w:rsid w:val="00A34181"/>
    <w:rsid w:val="00A34FEA"/>
    <w:rsid w:val="00A37309"/>
    <w:rsid w:val="00A40F4D"/>
    <w:rsid w:val="00A53986"/>
    <w:rsid w:val="00A6024A"/>
    <w:rsid w:val="00A6268A"/>
    <w:rsid w:val="00A70E71"/>
    <w:rsid w:val="00A718E1"/>
    <w:rsid w:val="00A919A4"/>
    <w:rsid w:val="00AA36B2"/>
    <w:rsid w:val="00AA6FD7"/>
    <w:rsid w:val="00AC4BB0"/>
    <w:rsid w:val="00AC7F31"/>
    <w:rsid w:val="00AD17D1"/>
    <w:rsid w:val="00AE3023"/>
    <w:rsid w:val="00AE30A2"/>
    <w:rsid w:val="00AE3280"/>
    <w:rsid w:val="00AF2195"/>
    <w:rsid w:val="00AF3BC7"/>
    <w:rsid w:val="00AF4CC5"/>
    <w:rsid w:val="00AF6A8A"/>
    <w:rsid w:val="00B037D0"/>
    <w:rsid w:val="00B141E2"/>
    <w:rsid w:val="00B1651C"/>
    <w:rsid w:val="00B16994"/>
    <w:rsid w:val="00B507E5"/>
    <w:rsid w:val="00B543AF"/>
    <w:rsid w:val="00B54803"/>
    <w:rsid w:val="00B5567D"/>
    <w:rsid w:val="00B56060"/>
    <w:rsid w:val="00B568F6"/>
    <w:rsid w:val="00B77935"/>
    <w:rsid w:val="00B80200"/>
    <w:rsid w:val="00BA4B50"/>
    <w:rsid w:val="00BA502A"/>
    <w:rsid w:val="00BA678F"/>
    <w:rsid w:val="00BB1558"/>
    <w:rsid w:val="00BB6E90"/>
    <w:rsid w:val="00BC020C"/>
    <w:rsid w:val="00BD1072"/>
    <w:rsid w:val="00BD6952"/>
    <w:rsid w:val="00BD7F5C"/>
    <w:rsid w:val="00BF20A5"/>
    <w:rsid w:val="00BF68A2"/>
    <w:rsid w:val="00C02C46"/>
    <w:rsid w:val="00C03F8A"/>
    <w:rsid w:val="00C05EF6"/>
    <w:rsid w:val="00C069B4"/>
    <w:rsid w:val="00C302EE"/>
    <w:rsid w:val="00C36072"/>
    <w:rsid w:val="00C414C3"/>
    <w:rsid w:val="00C54F09"/>
    <w:rsid w:val="00C62608"/>
    <w:rsid w:val="00C70EC6"/>
    <w:rsid w:val="00C74DF8"/>
    <w:rsid w:val="00C753F6"/>
    <w:rsid w:val="00C93BC5"/>
    <w:rsid w:val="00C955C8"/>
    <w:rsid w:val="00C97811"/>
    <w:rsid w:val="00CA4F18"/>
    <w:rsid w:val="00CC2E39"/>
    <w:rsid w:val="00CD22BE"/>
    <w:rsid w:val="00CD4840"/>
    <w:rsid w:val="00CE2D77"/>
    <w:rsid w:val="00CE636B"/>
    <w:rsid w:val="00CF33DD"/>
    <w:rsid w:val="00D15EC2"/>
    <w:rsid w:val="00D23CC5"/>
    <w:rsid w:val="00D30DDB"/>
    <w:rsid w:val="00D53B76"/>
    <w:rsid w:val="00D605CC"/>
    <w:rsid w:val="00D60907"/>
    <w:rsid w:val="00D7523F"/>
    <w:rsid w:val="00D96FF6"/>
    <w:rsid w:val="00DA5A12"/>
    <w:rsid w:val="00DA5BAC"/>
    <w:rsid w:val="00DB3298"/>
    <w:rsid w:val="00DB47AC"/>
    <w:rsid w:val="00DC22BF"/>
    <w:rsid w:val="00DD1300"/>
    <w:rsid w:val="00DD6BEC"/>
    <w:rsid w:val="00DE6096"/>
    <w:rsid w:val="00DE7766"/>
    <w:rsid w:val="00E01BC4"/>
    <w:rsid w:val="00E02D1D"/>
    <w:rsid w:val="00E05FD2"/>
    <w:rsid w:val="00E06061"/>
    <w:rsid w:val="00E07090"/>
    <w:rsid w:val="00E11504"/>
    <w:rsid w:val="00E15449"/>
    <w:rsid w:val="00E242DF"/>
    <w:rsid w:val="00E26BE0"/>
    <w:rsid w:val="00E33FCE"/>
    <w:rsid w:val="00E353B2"/>
    <w:rsid w:val="00E45A1D"/>
    <w:rsid w:val="00E520F4"/>
    <w:rsid w:val="00E54C0D"/>
    <w:rsid w:val="00E63C0A"/>
    <w:rsid w:val="00E74CDF"/>
    <w:rsid w:val="00E769A8"/>
    <w:rsid w:val="00E85B52"/>
    <w:rsid w:val="00E94D71"/>
    <w:rsid w:val="00E96865"/>
    <w:rsid w:val="00EB65EA"/>
    <w:rsid w:val="00EC39D4"/>
    <w:rsid w:val="00EC4E4B"/>
    <w:rsid w:val="00ED273D"/>
    <w:rsid w:val="00ED6375"/>
    <w:rsid w:val="00EE1461"/>
    <w:rsid w:val="00EE1EB2"/>
    <w:rsid w:val="00EF0BAF"/>
    <w:rsid w:val="00EF51C7"/>
    <w:rsid w:val="00F14894"/>
    <w:rsid w:val="00F34C80"/>
    <w:rsid w:val="00F510D1"/>
    <w:rsid w:val="00F54305"/>
    <w:rsid w:val="00F63D20"/>
    <w:rsid w:val="00F64504"/>
    <w:rsid w:val="00F66298"/>
    <w:rsid w:val="00F67AC3"/>
    <w:rsid w:val="00F73AC9"/>
    <w:rsid w:val="00F856CC"/>
    <w:rsid w:val="00F921C7"/>
    <w:rsid w:val="00F951DC"/>
    <w:rsid w:val="00F95AD1"/>
    <w:rsid w:val="00FA264D"/>
    <w:rsid w:val="00FA36F5"/>
    <w:rsid w:val="00FB6644"/>
    <w:rsid w:val="00FC46B1"/>
    <w:rsid w:val="00FC6BF4"/>
    <w:rsid w:val="00FC7C34"/>
    <w:rsid w:val="00FD020C"/>
    <w:rsid w:val="00FD11FF"/>
    <w:rsid w:val="00FD4805"/>
    <w:rsid w:val="00FE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DB2B5"/>
  <w15:docId w15:val="{9A5EA455-9604-4F10-9252-52EC980A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766"/>
    <w:pPr>
      <w:spacing w:line="220" w:lineRule="exact"/>
    </w:pPr>
    <w:rPr>
      <w:rFonts w:ascii="Tahoma" w:hAnsi="Tahoma"/>
      <w:spacing w:val="10"/>
      <w:sz w:val="16"/>
      <w:szCs w:val="16"/>
    </w:rPr>
  </w:style>
  <w:style w:type="paragraph" w:styleId="Heading1">
    <w:name w:val="heading 1"/>
    <w:basedOn w:val="Normal"/>
    <w:next w:val="Normal"/>
    <w:qFormat/>
    <w:rsid w:val="00DE7766"/>
    <w:pPr>
      <w:spacing w:before="80" w:after="60"/>
      <w:outlineLvl w:val="0"/>
    </w:pPr>
    <w:rPr>
      <w:caps/>
    </w:rPr>
  </w:style>
  <w:style w:type="paragraph" w:styleId="Heading2">
    <w:name w:val="heading 2"/>
    <w:basedOn w:val="Heading1"/>
    <w:next w:val="Normal"/>
    <w:qFormat/>
    <w:rsid w:val="00DE776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7766"/>
    <w:rPr>
      <w:rFonts w:cs="Tahoma"/>
    </w:rPr>
  </w:style>
  <w:style w:type="paragraph" w:customStyle="1" w:styleId="e-mailaddress">
    <w:name w:val="e-mail address"/>
    <w:basedOn w:val="Normal"/>
    <w:rsid w:val="00DE7766"/>
    <w:pPr>
      <w:spacing w:after="200"/>
    </w:pPr>
  </w:style>
  <w:style w:type="paragraph" w:customStyle="1" w:styleId="Descriptionwspace">
    <w:name w:val="Description w/space"/>
    <w:basedOn w:val="Description"/>
    <w:rsid w:val="00927D22"/>
    <w:pPr>
      <w:spacing w:after="240"/>
    </w:pPr>
    <w:rPr>
      <w:szCs w:val="20"/>
    </w:rPr>
  </w:style>
  <w:style w:type="paragraph" w:customStyle="1" w:styleId="Description">
    <w:name w:val="Description"/>
    <w:basedOn w:val="Normal"/>
    <w:rsid w:val="002911C8"/>
    <w:pPr>
      <w:spacing w:after="80"/>
    </w:pPr>
  </w:style>
  <w:style w:type="paragraph" w:styleId="BodyText">
    <w:name w:val="Body Text"/>
    <w:basedOn w:val="Normal"/>
    <w:rsid w:val="00E02D1D"/>
    <w:pPr>
      <w:autoSpaceDE w:val="0"/>
      <w:autoSpaceDN w:val="0"/>
      <w:spacing w:after="120" w:line="240" w:lineRule="auto"/>
    </w:pPr>
    <w:rPr>
      <w:rFonts w:ascii="Times New Roman" w:hAnsi="Times New Roman"/>
      <w:spacing w:val="0"/>
      <w:sz w:val="24"/>
      <w:szCs w:val="24"/>
    </w:rPr>
  </w:style>
  <w:style w:type="paragraph" w:customStyle="1" w:styleId="Dates">
    <w:name w:val="Dates"/>
    <w:basedOn w:val="Normal"/>
    <w:rsid w:val="002911C8"/>
    <w:pPr>
      <w:spacing w:before="40"/>
      <w:jc w:val="right"/>
    </w:pPr>
  </w:style>
  <w:style w:type="paragraph" w:customStyle="1" w:styleId="Location">
    <w:name w:val="Location"/>
    <w:basedOn w:val="Normal"/>
    <w:rsid w:val="002911C8"/>
    <w:rPr>
      <w:i/>
    </w:rPr>
  </w:style>
  <w:style w:type="paragraph" w:customStyle="1" w:styleId="profile">
    <w:name w:val="profile"/>
    <w:basedOn w:val="Description"/>
    <w:rsid w:val="00927D22"/>
    <w:pPr>
      <w:spacing w:before="40" w:after="240"/>
    </w:pPr>
  </w:style>
  <w:style w:type="paragraph" w:customStyle="1" w:styleId="bulletedlist">
    <w:name w:val="bulleted list"/>
    <w:basedOn w:val="Normal"/>
    <w:rsid w:val="00F510D1"/>
    <w:pPr>
      <w:numPr>
        <w:numId w:val="5"/>
      </w:numPr>
      <w:spacing w:before="40" w:after="80"/>
    </w:pPr>
  </w:style>
  <w:style w:type="paragraph" w:styleId="Title">
    <w:name w:val="Title"/>
    <w:basedOn w:val="Normal"/>
    <w:link w:val="TitleChar"/>
    <w:qFormat/>
    <w:rsid w:val="000022EB"/>
    <w:pPr>
      <w:spacing w:before="40"/>
    </w:pPr>
    <w:rPr>
      <w:b/>
    </w:rPr>
  </w:style>
  <w:style w:type="character" w:customStyle="1" w:styleId="nlmarticle-title">
    <w:name w:val="nlm_article-title"/>
    <w:basedOn w:val="DefaultParagraphFont"/>
    <w:rsid w:val="00E02D1D"/>
  </w:style>
  <w:style w:type="character" w:customStyle="1" w:styleId="TitleChar">
    <w:name w:val="Title Char"/>
    <w:link w:val="Title"/>
    <w:rsid w:val="000022EB"/>
    <w:rPr>
      <w:rFonts w:ascii="Tahoma" w:hAnsi="Tahoma"/>
      <w:b/>
      <w:spacing w:val="10"/>
      <w:sz w:val="16"/>
      <w:szCs w:val="16"/>
      <w:lang w:val="en-US" w:eastAsia="en-US" w:bidi="ar-SA"/>
    </w:rPr>
  </w:style>
  <w:style w:type="character" w:customStyle="1" w:styleId="nlmfpage">
    <w:name w:val="nlm_fpage"/>
    <w:basedOn w:val="DefaultParagraphFont"/>
    <w:rsid w:val="00E02D1D"/>
  </w:style>
  <w:style w:type="character" w:customStyle="1" w:styleId="nlmlpage">
    <w:name w:val="nlm_lpage"/>
    <w:basedOn w:val="DefaultParagraphFont"/>
    <w:rsid w:val="00E02D1D"/>
  </w:style>
  <w:style w:type="paragraph" w:styleId="EndnoteText">
    <w:name w:val="endnote text"/>
    <w:basedOn w:val="Normal"/>
    <w:semiHidden/>
    <w:rsid w:val="00520E1C"/>
    <w:pPr>
      <w:spacing w:line="240" w:lineRule="auto"/>
    </w:pPr>
    <w:rPr>
      <w:rFonts w:ascii="Times" w:hAnsi="Times"/>
      <w:spacing w:val="0"/>
      <w:sz w:val="20"/>
      <w:szCs w:val="20"/>
    </w:rPr>
  </w:style>
  <w:style w:type="paragraph" w:customStyle="1" w:styleId="DataField11pt">
    <w:name w:val="Data Field 11pt"/>
    <w:basedOn w:val="Normal"/>
    <w:rsid w:val="00456051"/>
    <w:pPr>
      <w:autoSpaceDE w:val="0"/>
      <w:autoSpaceDN w:val="0"/>
      <w:spacing w:line="300" w:lineRule="exact"/>
    </w:pPr>
    <w:rPr>
      <w:rFonts w:ascii="Arial" w:hAnsi="Arial" w:cs="Arial"/>
      <w:spacing w:val="0"/>
      <w:sz w:val="22"/>
      <w:szCs w:val="20"/>
    </w:rPr>
  </w:style>
  <w:style w:type="paragraph" w:styleId="DocumentMap">
    <w:name w:val="Document Map"/>
    <w:basedOn w:val="Normal"/>
    <w:semiHidden/>
    <w:rsid w:val="007B5A0C"/>
    <w:pPr>
      <w:shd w:val="clear" w:color="auto" w:fill="000080"/>
      <w:spacing w:line="240" w:lineRule="auto"/>
    </w:pPr>
    <w:rPr>
      <w:spacing w:val="0"/>
      <w:sz w:val="20"/>
      <w:szCs w:val="20"/>
    </w:rPr>
  </w:style>
  <w:style w:type="paragraph" w:styleId="ListNumber">
    <w:name w:val="List Number"/>
    <w:basedOn w:val="Normal"/>
    <w:rsid w:val="007B5A0C"/>
    <w:pPr>
      <w:numPr>
        <w:numId w:val="14"/>
      </w:numPr>
      <w:spacing w:line="240" w:lineRule="auto"/>
    </w:pPr>
    <w:rPr>
      <w:rFonts w:ascii="Times New Roman" w:hAnsi="Times New Roman"/>
      <w:spacing w:val="0"/>
      <w:sz w:val="20"/>
      <w:szCs w:val="20"/>
    </w:rPr>
  </w:style>
  <w:style w:type="paragraph" w:styleId="ListParagraph">
    <w:name w:val="List Paragraph"/>
    <w:basedOn w:val="Normal"/>
    <w:uiPriority w:val="34"/>
    <w:qFormat/>
    <w:rsid w:val="0085514D"/>
    <w:pPr>
      <w:ind w:left="720"/>
    </w:pPr>
  </w:style>
  <w:style w:type="character" w:customStyle="1" w:styleId="slug-doi">
    <w:name w:val="slug-doi"/>
    <w:basedOn w:val="DefaultParagraphFont"/>
    <w:rsid w:val="00BD1072"/>
  </w:style>
  <w:style w:type="character" w:styleId="Hyperlink">
    <w:name w:val="Hyperlink"/>
    <w:uiPriority w:val="99"/>
    <w:rsid w:val="003F18C2"/>
    <w:rPr>
      <w:color w:val="0000FF"/>
      <w:u w:val="single"/>
    </w:rPr>
  </w:style>
  <w:style w:type="paragraph" w:customStyle="1" w:styleId="listparagraph0">
    <w:name w:val="listparagraph"/>
    <w:basedOn w:val="Normal"/>
    <w:rsid w:val="005373D9"/>
    <w:pPr>
      <w:spacing w:line="240" w:lineRule="auto"/>
      <w:ind w:left="720"/>
    </w:pPr>
    <w:rPr>
      <w:rFonts w:ascii="Calibri" w:hAnsi="Calibri"/>
      <w:spacing w:val="0"/>
      <w:sz w:val="22"/>
      <w:szCs w:val="22"/>
    </w:rPr>
  </w:style>
  <w:style w:type="character" w:customStyle="1" w:styleId="apple-converted-space">
    <w:name w:val="apple-converted-space"/>
    <w:rsid w:val="00472404"/>
  </w:style>
  <w:style w:type="character" w:styleId="FollowedHyperlink">
    <w:name w:val="FollowedHyperlink"/>
    <w:basedOn w:val="DefaultParagraphFont"/>
    <w:rsid w:val="00E11504"/>
    <w:rPr>
      <w:color w:val="800080" w:themeColor="followedHyperlink"/>
      <w:u w:val="single"/>
    </w:rPr>
  </w:style>
  <w:style w:type="character" w:customStyle="1" w:styleId="label">
    <w:name w:val="label"/>
    <w:basedOn w:val="DefaultParagraphFont"/>
    <w:rsid w:val="007563FC"/>
  </w:style>
  <w:style w:type="character" w:customStyle="1" w:styleId="fm-citation-ids-label">
    <w:name w:val="fm-citation-ids-label"/>
    <w:basedOn w:val="DefaultParagraphFont"/>
    <w:rsid w:val="00A53986"/>
  </w:style>
  <w:style w:type="character" w:customStyle="1" w:styleId="slug-metadata-note">
    <w:name w:val="slug-metadata-note"/>
    <w:basedOn w:val="DefaultParagraphFont"/>
    <w:rsid w:val="00D30DDB"/>
  </w:style>
  <w:style w:type="character" w:customStyle="1" w:styleId="slug-elocation">
    <w:name w:val="slug-elocation"/>
    <w:basedOn w:val="DefaultParagraphFont"/>
    <w:rsid w:val="00D30DDB"/>
  </w:style>
  <w:style w:type="paragraph" w:styleId="NoSpacing">
    <w:name w:val="No Spacing"/>
    <w:uiPriority w:val="1"/>
    <w:qFormat/>
    <w:rsid w:val="00922700"/>
    <w:rPr>
      <w:rFonts w:asciiTheme="minorHAnsi" w:eastAsiaTheme="minorHAnsi" w:hAnsiTheme="minorHAnsi" w:cstheme="minorBidi"/>
      <w:sz w:val="22"/>
      <w:szCs w:val="22"/>
    </w:rPr>
  </w:style>
  <w:style w:type="character" w:customStyle="1" w:styleId="epub-sectionitem">
    <w:name w:val="epub-section__item"/>
    <w:basedOn w:val="DefaultParagraphFont"/>
    <w:rsid w:val="003F5F07"/>
  </w:style>
  <w:style w:type="character" w:customStyle="1" w:styleId="epub-sectiondate">
    <w:name w:val="epub-section__date"/>
    <w:basedOn w:val="DefaultParagraphFont"/>
    <w:rsid w:val="003F5F07"/>
  </w:style>
  <w:style w:type="paragraph" w:customStyle="1" w:styleId="coolbarsection">
    <w:name w:val="coolbar__section"/>
    <w:basedOn w:val="Normal"/>
    <w:rsid w:val="003F5F07"/>
    <w:pPr>
      <w:spacing w:before="100" w:beforeAutospacing="1" w:after="100" w:afterAutospacing="1" w:line="240" w:lineRule="auto"/>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7893">
      <w:bodyDiv w:val="1"/>
      <w:marLeft w:val="0"/>
      <w:marRight w:val="0"/>
      <w:marTop w:val="0"/>
      <w:marBottom w:val="0"/>
      <w:divBdr>
        <w:top w:val="none" w:sz="0" w:space="0" w:color="auto"/>
        <w:left w:val="none" w:sz="0" w:space="0" w:color="auto"/>
        <w:bottom w:val="none" w:sz="0" w:space="0" w:color="auto"/>
        <w:right w:val="none" w:sz="0" w:space="0" w:color="auto"/>
      </w:divBdr>
    </w:div>
    <w:div w:id="422141886">
      <w:bodyDiv w:val="1"/>
      <w:marLeft w:val="0"/>
      <w:marRight w:val="0"/>
      <w:marTop w:val="0"/>
      <w:marBottom w:val="0"/>
      <w:divBdr>
        <w:top w:val="none" w:sz="0" w:space="0" w:color="auto"/>
        <w:left w:val="none" w:sz="0" w:space="0" w:color="auto"/>
        <w:bottom w:val="none" w:sz="0" w:space="0" w:color="auto"/>
        <w:right w:val="none" w:sz="0" w:space="0" w:color="auto"/>
      </w:divBdr>
    </w:div>
    <w:div w:id="671564756">
      <w:bodyDiv w:val="1"/>
      <w:marLeft w:val="0"/>
      <w:marRight w:val="0"/>
      <w:marTop w:val="0"/>
      <w:marBottom w:val="0"/>
      <w:divBdr>
        <w:top w:val="none" w:sz="0" w:space="0" w:color="auto"/>
        <w:left w:val="none" w:sz="0" w:space="0" w:color="auto"/>
        <w:bottom w:val="none" w:sz="0" w:space="0" w:color="auto"/>
        <w:right w:val="none" w:sz="0" w:space="0" w:color="auto"/>
      </w:divBdr>
    </w:div>
    <w:div w:id="842889719">
      <w:bodyDiv w:val="1"/>
      <w:marLeft w:val="0"/>
      <w:marRight w:val="0"/>
      <w:marTop w:val="0"/>
      <w:marBottom w:val="0"/>
      <w:divBdr>
        <w:top w:val="none" w:sz="0" w:space="0" w:color="auto"/>
        <w:left w:val="none" w:sz="0" w:space="0" w:color="auto"/>
        <w:bottom w:val="none" w:sz="0" w:space="0" w:color="auto"/>
        <w:right w:val="none" w:sz="0" w:space="0" w:color="auto"/>
      </w:divBdr>
    </w:div>
    <w:div w:id="994264003">
      <w:bodyDiv w:val="1"/>
      <w:marLeft w:val="0"/>
      <w:marRight w:val="0"/>
      <w:marTop w:val="0"/>
      <w:marBottom w:val="0"/>
      <w:divBdr>
        <w:top w:val="none" w:sz="0" w:space="0" w:color="auto"/>
        <w:left w:val="none" w:sz="0" w:space="0" w:color="auto"/>
        <w:bottom w:val="none" w:sz="0" w:space="0" w:color="auto"/>
        <w:right w:val="none" w:sz="0" w:space="0" w:color="auto"/>
      </w:divBdr>
    </w:div>
    <w:div w:id="1053113950">
      <w:bodyDiv w:val="1"/>
      <w:marLeft w:val="0"/>
      <w:marRight w:val="0"/>
      <w:marTop w:val="0"/>
      <w:marBottom w:val="0"/>
      <w:divBdr>
        <w:top w:val="none" w:sz="0" w:space="0" w:color="auto"/>
        <w:left w:val="none" w:sz="0" w:space="0" w:color="auto"/>
        <w:bottom w:val="none" w:sz="0" w:space="0" w:color="auto"/>
        <w:right w:val="none" w:sz="0" w:space="0" w:color="auto"/>
      </w:divBdr>
    </w:div>
    <w:div w:id="1160579495">
      <w:bodyDiv w:val="1"/>
      <w:marLeft w:val="0"/>
      <w:marRight w:val="0"/>
      <w:marTop w:val="0"/>
      <w:marBottom w:val="0"/>
      <w:divBdr>
        <w:top w:val="none" w:sz="0" w:space="0" w:color="auto"/>
        <w:left w:val="none" w:sz="0" w:space="0" w:color="auto"/>
        <w:bottom w:val="none" w:sz="0" w:space="0" w:color="auto"/>
        <w:right w:val="none" w:sz="0" w:space="0" w:color="auto"/>
      </w:divBdr>
    </w:div>
    <w:div w:id="1297686212">
      <w:bodyDiv w:val="1"/>
      <w:marLeft w:val="0"/>
      <w:marRight w:val="0"/>
      <w:marTop w:val="0"/>
      <w:marBottom w:val="0"/>
      <w:divBdr>
        <w:top w:val="none" w:sz="0" w:space="0" w:color="auto"/>
        <w:left w:val="none" w:sz="0" w:space="0" w:color="auto"/>
        <w:bottom w:val="none" w:sz="0" w:space="0" w:color="auto"/>
        <w:right w:val="none" w:sz="0" w:space="0" w:color="auto"/>
      </w:divBdr>
    </w:div>
    <w:div w:id="1466851742">
      <w:bodyDiv w:val="1"/>
      <w:marLeft w:val="0"/>
      <w:marRight w:val="0"/>
      <w:marTop w:val="0"/>
      <w:marBottom w:val="0"/>
      <w:divBdr>
        <w:top w:val="none" w:sz="0" w:space="0" w:color="auto"/>
        <w:left w:val="none" w:sz="0" w:space="0" w:color="auto"/>
        <w:bottom w:val="none" w:sz="0" w:space="0" w:color="auto"/>
        <w:right w:val="none" w:sz="0" w:space="0" w:color="auto"/>
      </w:divBdr>
    </w:div>
    <w:div w:id="1520238639">
      <w:bodyDiv w:val="1"/>
      <w:marLeft w:val="0"/>
      <w:marRight w:val="0"/>
      <w:marTop w:val="0"/>
      <w:marBottom w:val="0"/>
      <w:divBdr>
        <w:top w:val="none" w:sz="0" w:space="0" w:color="auto"/>
        <w:left w:val="none" w:sz="0" w:space="0" w:color="auto"/>
        <w:bottom w:val="none" w:sz="0" w:space="0" w:color="auto"/>
        <w:right w:val="none" w:sz="0" w:space="0" w:color="auto"/>
      </w:divBdr>
    </w:div>
    <w:div w:id="1663242558">
      <w:bodyDiv w:val="1"/>
      <w:marLeft w:val="0"/>
      <w:marRight w:val="0"/>
      <w:marTop w:val="0"/>
      <w:marBottom w:val="0"/>
      <w:divBdr>
        <w:top w:val="none" w:sz="0" w:space="0" w:color="auto"/>
        <w:left w:val="none" w:sz="0" w:space="0" w:color="auto"/>
        <w:bottom w:val="none" w:sz="0" w:space="0" w:color="auto"/>
        <w:right w:val="none" w:sz="0" w:space="0" w:color="auto"/>
      </w:divBdr>
    </w:div>
    <w:div w:id="1711876340">
      <w:bodyDiv w:val="1"/>
      <w:marLeft w:val="0"/>
      <w:marRight w:val="0"/>
      <w:marTop w:val="0"/>
      <w:marBottom w:val="0"/>
      <w:divBdr>
        <w:top w:val="none" w:sz="0" w:space="0" w:color="auto"/>
        <w:left w:val="none" w:sz="0" w:space="0" w:color="auto"/>
        <w:bottom w:val="none" w:sz="0" w:space="0" w:color="auto"/>
        <w:right w:val="none" w:sz="0" w:space="0" w:color="auto"/>
      </w:divBdr>
      <w:divsChild>
        <w:div w:id="1482305845">
          <w:marLeft w:val="0"/>
          <w:marRight w:val="0"/>
          <w:marTop w:val="225"/>
          <w:marBottom w:val="150"/>
          <w:divBdr>
            <w:top w:val="none" w:sz="0" w:space="0" w:color="auto"/>
            <w:left w:val="none" w:sz="0" w:space="0" w:color="auto"/>
            <w:bottom w:val="none" w:sz="0" w:space="0" w:color="auto"/>
            <w:right w:val="none" w:sz="0" w:space="0" w:color="auto"/>
          </w:divBdr>
        </w:div>
        <w:div w:id="1750736387">
          <w:marLeft w:val="0"/>
          <w:marRight w:val="0"/>
          <w:marTop w:val="0"/>
          <w:marBottom w:val="0"/>
          <w:divBdr>
            <w:top w:val="none" w:sz="0" w:space="0" w:color="auto"/>
            <w:left w:val="none" w:sz="0" w:space="0" w:color="auto"/>
            <w:bottom w:val="none" w:sz="0" w:space="0" w:color="auto"/>
            <w:right w:val="none" w:sz="0" w:space="0" w:color="auto"/>
          </w:divBdr>
          <w:divsChild>
            <w:div w:id="545064146">
              <w:marLeft w:val="0"/>
              <w:marRight w:val="0"/>
              <w:marTop w:val="0"/>
              <w:marBottom w:val="0"/>
              <w:divBdr>
                <w:top w:val="none" w:sz="0" w:space="0" w:color="auto"/>
                <w:left w:val="none" w:sz="0" w:space="0" w:color="auto"/>
                <w:bottom w:val="single" w:sz="6" w:space="0" w:color="768086"/>
                <w:right w:val="none" w:sz="0" w:space="0" w:color="auto"/>
              </w:divBdr>
            </w:div>
          </w:divsChild>
        </w:div>
      </w:divsChild>
    </w:div>
    <w:div w:id="21156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pubmed?term=Sleat%20DE%5BAuthor%5D&amp;cauthor=true&amp;cauthor_uid=23478313" TargetMode="External"/><Relationship Id="rId18" Type="http://schemas.openxmlformats.org/officeDocument/2006/relationships/hyperlink" Target="http://www.ncbi.nlm.nih.gov/pubmed?term=Zheng%20H%5BAuthor%5D&amp;cauthor=true&amp;cauthor_uid=23478313" TargetMode="External"/><Relationship Id="rId26" Type="http://schemas.openxmlformats.org/officeDocument/2006/relationships/hyperlink" Target="https://pubmed.ncbi.nlm.nih.gov/35370564" TargetMode="External"/><Relationship Id="rId3" Type="http://schemas.openxmlformats.org/officeDocument/2006/relationships/customXml" Target="../customXml/item3.xml"/><Relationship Id="rId21" Type="http://schemas.openxmlformats.org/officeDocument/2006/relationships/hyperlink" Target="http://dx.doi.org/10.1074%2Fmcp.M112.026179" TargetMode="External"/><Relationship Id="rId7" Type="http://schemas.openxmlformats.org/officeDocument/2006/relationships/settings" Target="settings.xml"/><Relationship Id="rId12" Type="http://schemas.openxmlformats.org/officeDocument/2006/relationships/hyperlink" Target="http://dx.doi.org/10.1016/j.eururo.2012.05.003" TargetMode="External"/><Relationship Id="rId17" Type="http://schemas.openxmlformats.org/officeDocument/2006/relationships/hyperlink" Target="http://www.ncbi.nlm.nih.gov/pubmed?term=El-Banna%20M%5BAuthor%5D&amp;cauthor=true&amp;cauthor_uid=23478313" TargetMode="External"/><Relationship Id="rId25" Type="http://schemas.openxmlformats.org/officeDocument/2006/relationships/hyperlink" Target="https://doi.org/10.3389%2Ffncel.2022.820226" TargetMode="External"/><Relationship Id="rId2" Type="http://schemas.openxmlformats.org/officeDocument/2006/relationships/customXml" Target="../customXml/item2.xml"/><Relationship Id="rId16" Type="http://schemas.openxmlformats.org/officeDocument/2006/relationships/hyperlink" Target="http://www.ncbi.nlm.nih.gov/pubmed?term=Huang%20L%5BAuthor%5D&amp;cauthor=true&amp;cauthor_uid=23478313" TargetMode="External"/><Relationship Id="rId20" Type="http://schemas.openxmlformats.org/officeDocument/2006/relationships/hyperlink" Target="http://www.ncbi.nlm.nih.gov/pubmed?term=Lobel%20P%5BAuthor%5D&amp;cauthor=true&amp;cauthor_uid=23478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202/1544-6115.1391" TargetMode="External"/><Relationship Id="rId24" Type="http://schemas.openxmlformats.org/officeDocument/2006/relationships/hyperlink" Target="http://dx.doi.org/10.1016/j.urpr.2015.09.001" TargetMode="External"/><Relationship Id="rId5" Type="http://schemas.openxmlformats.org/officeDocument/2006/relationships/numbering" Target="numbering.xml"/><Relationship Id="rId15" Type="http://schemas.openxmlformats.org/officeDocument/2006/relationships/hyperlink" Target="http://www.ncbi.nlm.nih.gov/pubmed?term=Wiseman%20JA%5BAuthor%5D&amp;cauthor=true&amp;cauthor_uid=23478313" TargetMode="External"/><Relationship Id="rId23" Type="http://schemas.openxmlformats.org/officeDocument/2006/relationships/hyperlink" Target="http://dx.doi.org/10.1016/j.eururo.2013.05.023" TargetMode="External"/><Relationship Id="rId28" Type="http://schemas.openxmlformats.org/officeDocument/2006/relationships/theme" Target="theme/theme1.xml"/><Relationship Id="rId10" Type="http://schemas.openxmlformats.org/officeDocument/2006/relationships/hyperlink" Target="http://citations.springer.com/item?doi=10.1007/s10552-008-9283-x" TargetMode="External"/><Relationship Id="rId19" Type="http://schemas.openxmlformats.org/officeDocument/2006/relationships/hyperlink" Target="http://www.ncbi.nlm.nih.gov/pubmed?term=Moore%20DF%5BAuthor%5D&amp;cauthor=true&amp;cauthor_uid=23478313" TargetMode="External"/><Relationship Id="rId4" Type="http://schemas.openxmlformats.org/officeDocument/2006/relationships/customXml" Target="../customXml/item4.xml"/><Relationship Id="rId9" Type="http://schemas.openxmlformats.org/officeDocument/2006/relationships/hyperlink" Target="mailto:Dirk.Moore@rutgers.edu" TargetMode="External"/><Relationship Id="rId14" Type="http://schemas.openxmlformats.org/officeDocument/2006/relationships/hyperlink" Target="http://www.ncbi.nlm.nih.gov/pubmed?term=Sun%20P%5BAuthor%5D&amp;cauthor=true&amp;cauthor_uid=23478313" TargetMode="External"/><Relationship Id="rId22" Type="http://schemas.openxmlformats.org/officeDocument/2006/relationships/hyperlink" Target="https://www.ncbi.nlm.nih.gov/pmc/articles/PMC3724883/"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ooredf\LOCALS~1\Temp\TCD25B2.tmp\Advanced%20degree%20with%20academic%20accomplishments%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DAD48D71493D48A2859AE09A20055D" ma:contentTypeVersion="13" ma:contentTypeDescription="Create a new document." ma:contentTypeScope="" ma:versionID="bf79c366a25ad13d0bae88fdb91efe61">
  <xsd:schema xmlns:xsd="http://www.w3.org/2001/XMLSchema" xmlns:xs="http://www.w3.org/2001/XMLSchema" xmlns:p="http://schemas.microsoft.com/office/2006/metadata/properties" xmlns:ns3="16e20468-9f94-4148-a3c9-1c55645e3bf1" xmlns:ns4="5b2a8b11-b48c-471e-aaaf-55a88ffa435e" targetNamespace="http://schemas.microsoft.com/office/2006/metadata/properties" ma:root="true" ma:fieldsID="f059066a79094273b3845b1473af2eff" ns3:_="" ns4:_="">
    <xsd:import namespace="16e20468-9f94-4148-a3c9-1c55645e3bf1"/>
    <xsd:import namespace="5b2a8b11-b48c-471e-aaaf-55a88ffa43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20468-9f94-4148-a3c9-1c55645e3b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2a8b11-b48c-471e-aaaf-55a88ffa43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3C93-4C72-4435-BDB3-CCF7AB66CB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BD258E-2E83-489A-A97E-FA290F6F7888}">
  <ds:schemaRefs>
    <ds:schemaRef ds:uri="http://schemas.microsoft.com/sharepoint/v3/contenttype/forms"/>
  </ds:schemaRefs>
</ds:datastoreItem>
</file>

<file path=customXml/itemProps3.xml><?xml version="1.0" encoding="utf-8"?>
<ds:datastoreItem xmlns:ds="http://schemas.openxmlformats.org/officeDocument/2006/customXml" ds:itemID="{7FE2BEA2-6302-4633-AFBA-B62EB69D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20468-9f94-4148-a3c9-1c55645e3bf1"/>
    <ds:schemaRef ds:uri="5b2a8b11-b48c-471e-aaaf-55a88ffa4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94B96-4D6A-4CA0-A1B1-93B9DD32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Advanced degree with academic accomplishments resume</Template>
  <TotalTime>26</TotalTime>
  <Pages>17</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CURRICULUM VITAE</vt:lpstr>
    </vt:vector>
  </TitlesOfParts>
  <Company>Career Press</Company>
  <LinksUpToDate>false</LinksUpToDate>
  <CharactersWithSpaces>40322</CharactersWithSpaces>
  <SharedDoc>false</SharedDoc>
  <HLinks>
    <vt:vector size="54" baseType="variant">
      <vt:variant>
        <vt:i4>7143501</vt:i4>
      </vt:variant>
      <vt:variant>
        <vt:i4>28</vt:i4>
      </vt:variant>
      <vt:variant>
        <vt:i4>0</vt:i4>
      </vt:variant>
      <vt:variant>
        <vt:i4>5</vt:i4>
      </vt:variant>
      <vt:variant>
        <vt:lpwstr>http://www.ncbi.nlm.nih.gov/pubmed?term=Lobel%20P%5BAuthor%5D&amp;cauthor=true&amp;cauthor_uid=23478313</vt:lpwstr>
      </vt:variant>
      <vt:variant>
        <vt:lpwstr/>
      </vt:variant>
      <vt:variant>
        <vt:i4>3473478</vt:i4>
      </vt:variant>
      <vt:variant>
        <vt:i4>25</vt:i4>
      </vt:variant>
      <vt:variant>
        <vt:i4>0</vt:i4>
      </vt:variant>
      <vt:variant>
        <vt:i4>5</vt:i4>
      </vt:variant>
      <vt:variant>
        <vt:lpwstr>http://www.ncbi.nlm.nih.gov/pubmed?term=Moore%20DF%5BAuthor%5D&amp;cauthor=true&amp;cauthor_uid=23478313</vt:lpwstr>
      </vt:variant>
      <vt:variant>
        <vt:lpwstr/>
      </vt:variant>
      <vt:variant>
        <vt:i4>6357071</vt:i4>
      </vt:variant>
      <vt:variant>
        <vt:i4>22</vt:i4>
      </vt:variant>
      <vt:variant>
        <vt:i4>0</vt:i4>
      </vt:variant>
      <vt:variant>
        <vt:i4>5</vt:i4>
      </vt:variant>
      <vt:variant>
        <vt:lpwstr>http://www.ncbi.nlm.nih.gov/pubmed?term=Zheng%20H%5BAuthor%5D&amp;cauthor=true&amp;cauthor_uid=23478313</vt:lpwstr>
      </vt:variant>
      <vt:variant>
        <vt:lpwstr/>
      </vt:variant>
      <vt:variant>
        <vt:i4>327717</vt:i4>
      </vt:variant>
      <vt:variant>
        <vt:i4>19</vt:i4>
      </vt:variant>
      <vt:variant>
        <vt:i4>0</vt:i4>
      </vt:variant>
      <vt:variant>
        <vt:i4>5</vt:i4>
      </vt:variant>
      <vt:variant>
        <vt:lpwstr>http://www.ncbi.nlm.nih.gov/pubmed?term=El-Banna%20M%5BAuthor%5D&amp;cauthor=true&amp;cauthor_uid=23478313</vt:lpwstr>
      </vt:variant>
      <vt:variant>
        <vt:lpwstr/>
      </vt:variant>
      <vt:variant>
        <vt:i4>8126557</vt:i4>
      </vt:variant>
      <vt:variant>
        <vt:i4>16</vt:i4>
      </vt:variant>
      <vt:variant>
        <vt:i4>0</vt:i4>
      </vt:variant>
      <vt:variant>
        <vt:i4>5</vt:i4>
      </vt:variant>
      <vt:variant>
        <vt:lpwstr>http://www.ncbi.nlm.nih.gov/pubmed?term=Huang%20L%5BAuthor%5D&amp;cauthor=true&amp;cauthor_uid=23478313</vt:lpwstr>
      </vt:variant>
      <vt:variant>
        <vt:lpwstr/>
      </vt:variant>
      <vt:variant>
        <vt:i4>4325416</vt:i4>
      </vt:variant>
      <vt:variant>
        <vt:i4>13</vt:i4>
      </vt:variant>
      <vt:variant>
        <vt:i4>0</vt:i4>
      </vt:variant>
      <vt:variant>
        <vt:i4>5</vt:i4>
      </vt:variant>
      <vt:variant>
        <vt:lpwstr>http://www.ncbi.nlm.nih.gov/pubmed?term=Wiseman%20JA%5BAuthor%5D&amp;cauthor=true&amp;cauthor_uid=23478313</vt:lpwstr>
      </vt:variant>
      <vt:variant>
        <vt:lpwstr/>
      </vt:variant>
      <vt:variant>
        <vt:i4>1179698</vt:i4>
      </vt:variant>
      <vt:variant>
        <vt:i4>10</vt:i4>
      </vt:variant>
      <vt:variant>
        <vt:i4>0</vt:i4>
      </vt:variant>
      <vt:variant>
        <vt:i4>5</vt:i4>
      </vt:variant>
      <vt:variant>
        <vt:lpwstr>http://www.ncbi.nlm.nih.gov/pubmed?term=Sun%20P%5BAuthor%5D&amp;cauthor=true&amp;cauthor_uid=23478313</vt:lpwstr>
      </vt:variant>
      <vt:variant>
        <vt:lpwstr/>
      </vt:variant>
      <vt:variant>
        <vt:i4>2490435</vt:i4>
      </vt:variant>
      <vt:variant>
        <vt:i4>7</vt:i4>
      </vt:variant>
      <vt:variant>
        <vt:i4>0</vt:i4>
      </vt:variant>
      <vt:variant>
        <vt:i4>5</vt:i4>
      </vt:variant>
      <vt:variant>
        <vt:lpwstr>http://www.ncbi.nlm.nih.gov/pubmed?term=Sleat%20DE%5BAuthor%5D&amp;cauthor=true&amp;cauthor_uid=23478313</vt:lpwstr>
      </vt:variant>
      <vt:variant>
        <vt:lpwstr/>
      </vt:variant>
      <vt:variant>
        <vt:i4>3670112</vt:i4>
      </vt:variant>
      <vt:variant>
        <vt:i4>4</vt:i4>
      </vt:variant>
      <vt:variant>
        <vt:i4>0</vt:i4>
      </vt:variant>
      <vt:variant>
        <vt:i4>5</vt:i4>
      </vt:variant>
      <vt:variant>
        <vt:lpwstr>http://dx.doi.org/10.1016/j.eururo.2012.05.003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mooredf</dc:creator>
  <cp:lastModifiedBy>Dirk Moore</cp:lastModifiedBy>
  <cp:revision>11</cp:revision>
  <cp:lastPrinted>2016-10-06T01:52:00Z</cp:lastPrinted>
  <dcterms:created xsi:type="dcterms:W3CDTF">2022-05-30T15:55:00Z</dcterms:created>
  <dcterms:modified xsi:type="dcterms:W3CDTF">2022-06-03T20:25:00Z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TC063685671033</vt:lpwstr>
  </property>
  <property fmtid="{D5CDD505-2E9C-101B-9397-08002B2CF9AE}" pid="3" name="ContentTypeId">
    <vt:lpwstr>0x010100F4DAD48D71493D48A2859AE09A20055D</vt:lpwstr>
  </property>
</Properties>
</file>